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ECD2D" w14:textId="77777777" w:rsidR="00563219" w:rsidRPr="00563219" w:rsidRDefault="00563219" w:rsidP="002A1C06">
      <w:pPr>
        <w:widowControl/>
        <w:spacing w:after="0" w:line="240" w:lineRule="auto"/>
        <w:ind w:right="-142"/>
        <w:jc w:val="right"/>
        <w:rPr>
          <w:rFonts w:ascii="Times New Roman" w:hAnsi="Times New Roman"/>
          <w:bCs/>
          <w:sz w:val="24"/>
          <w:szCs w:val="24"/>
        </w:rPr>
      </w:pPr>
      <w:r w:rsidRPr="00563219">
        <w:rPr>
          <w:rFonts w:ascii="Times New Roman" w:hAnsi="Times New Roman"/>
          <w:bCs/>
          <w:sz w:val="24"/>
          <w:szCs w:val="24"/>
        </w:rPr>
        <w:t xml:space="preserve">Pielikums </w:t>
      </w:r>
    </w:p>
    <w:p w14:paraId="2B220A98" w14:textId="148E66E5" w:rsidR="00563219" w:rsidRPr="00563219" w:rsidRDefault="00563219" w:rsidP="00563219">
      <w:pPr>
        <w:widowControl/>
        <w:spacing w:after="0" w:line="240" w:lineRule="auto"/>
        <w:ind w:right="-289"/>
        <w:jc w:val="right"/>
        <w:rPr>
          <w:rFonts w:ascii="Times New Roman" w:hAnsi="Times New Roman"/>
          <w:bCs/>
          <w:sz w:val="24"/>
          <w:szCs w:val="24"/>
        </w:rPr>
      </w:pPr>
      <w:r w:rsidRPr="00563219">
        <w:rPr>
          <w:rFonts w:ascii="Times New Roman" w:hAnsi="Times New Roman"/>
          <w:bCs/>
          <w:sz w:val="24"/>
          <w:szCs w:val="24"/>
        </w:rPr>
        <w:t>ZPRAP 2</w:t>
      </w:r>
      <w:r w:rsidR="00306F84">
        <w:rPr>
          <w:rFonts w:ascii="Times New Roman" w:hAnsi="Times New Roman"/>
          <w:bCs/>
          <w:sz w:val="24"/>
          <w:szCs w:val="24"/>
        </w:rPr>
        <w:t>2</w:t>
      </w:r>
      <w:r w:rsidRPr="00563219">
        <w:rPr>
          <w:rFonts w:ascii="Times New Roman" w:hAnsi="Times New Roman"/>
          <w:bCs/>
          <w:sz w:val="24"/>
          <w:szCs w:val="24"/>
        </w:rPr>
        <w:t>.</w:t>
      </w:r>
      <w:r w:rsidR="00306F84">
        <w:rPr>
          <w:rFonts w:ascii="Times New Roman" w:hAnsi="Times New Roman"/>
          <w:bCs/>
          <w:sz w:val="24"/>
          <w:szCs w:val="24"/>
        </w:rPr>
        <w:t>10</w:t>
      </w:r>
      <w:r w:rsidRPr="00563219">
        <w:rPr>
          <w:rFonts w:ascii="Times New Roman" w:hAnsi="Times New Roman"/>
          <w:bCs/>
          <w:sz w:val="24"/>
          <w:szCs w:val="24"/>
        </w:rPr>
        <w:t>.2024. lēmumam Nr</w:t>
      </w:r>
      <w:r w:rsidR="007C3EB1">
        <w:rPr>
          <w:rFonts w:ascii="Times New Roman" w:hAnsi="Times New Roman"/>
          <w:bCs/>
          <w:sz w:val="24"/>
          <w:szCs w:val="24"/>
        </w:rPr>
        <w:t>.158.</w:t>
      </w:r>
      <w:r w:rsidRPr="00563219">
        <w:rPr>
          <w:rFonts w:ascii="Times New Roman" w:hAnsi="Times New Roman"/>
          <w:bCs/>
          <w:sz w:val="24"/>
          <w:szCs w:val="24"/>
        </w:rPr>
        <w:t>, Prot Nr.</w:t>
      </w:r>
      <w:r w:rsidR="007C3EB1">
        <w:rPr>
          <w:rFonts w:ascii="Times New Roman" w:hAnsi="Times New Roman"/>
          <w:bCs/>
          <w:sz w:val="24"/>
          <w:szCs w:val="24"/>
        </w:rPr>
        <w:t>37.</w:t>
      </w:r>
    </w:p>
    <w:p w14:paraId="66457BA6" w14:textId="77777777" w:rsidR="00952770" w:rsidRDefault="00952770" w:rsidP="131CA65C">
      <w:pPr>
        <w:widowControl/>
        <w:spacing w:after="0" w:line="240" w:lineRule="auto"/>
        <w:ind w:right="-289"/>
        <w:jc w:val="right"/>
        <w:rPr>
          <w:rFonts w:ascii="Times New Roman" w:eastAsia="Times New Roman" w:hAnsi="Times New Roman"/>
          <w:b/>
          <w:bCs/>
          <w:sz w:val="24"/>
          <w:szCs w:val="24"/>
          <w:lang w:eastAsia="lv-LV"/>
        </w:rPr>
      </w:pPr>
    </w:p>
    <w:p w14:paraId="71DE9E28" w14:textId="77777777" w:rsidR="00952770" w:rsidRDefault="00952770" w:rsidP="131CA65C">
      <w:pPr>
        <w:widowControl/>
        <w:spacing w:after="0" w:line="240" w:lineRule="auto"/>
        <w:ind w:right="-289"/>
        <w:jc w:val="center"/>
        <w:rPr>
          <w:rFonts w:ascii="Times New Roman" w:eastAsia="Times New Roman" w:hAnsi="Times New Roman"/>
          <w:b/>
          <w:bCs/>
          <w:sz w:val="24"/>
          <w:szCs w:val="24"/>
          <w:lang w:eastAsia="lv-LV"/>
        </w:rPr>
      </w:pPr>
    </w:p>
    <w:p w14:paraId="26D88484" w14:textId="12A57DFA" w:rsidR="00BC40E0" w:rsidRDefault="00DD7B26" w:rsidP="131CA65C">
      <w:pPr>
        <w:widowControl/>
        <w:spacing w:after="0" w:line="240" w:lineRule="auto"/>
        <w:ind w:right="-289"/>
        <w:jc w:val="center"/>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Projekta idejas veidlapa</w:t>
      </w:r>
    </w:p>
    <w:p w14:paraId="6AD9E6F0" w14:textId="77777777" w:rsidR="00212D2D" w:rsidRPr="004F24A6" w:rsidRDefault="00212D2D" w:rsidP="131CA65C">
      <w:pPr>
        <w:widowControl/>
        <w:spacing w:after="0" w:line="240" w:lineRule="auto"/>
        <w:ind w:right="-289"/>
        <w:jc w:val="center"/>
        <w:rPr>
          <w:rFonts w:ascii="Times New Roman" w:eastAsia="Times New Roman" w:hAnsi="Times New Roman"/>
          <w:b/>
          <w:bCs/>
          <w:sz w:val="24"/>
          <w:szCs w:val="24"/>
          <w:lang w:eastAsia="lv-LV"/>
        </w:rPr>
      </w:pPr>
    </w:p>
    <w:tbl>
      <w:tblPr>
        <w:tblW w:w="981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406"/>
        <w:gridCol w:w="4776"/>
      </w:tblGrid>
      <w:tr w:rsidR="000A3970" w14:paraId="090C1A8B" w14:textId="77777777" w:rsidTr="0068418E">
        <w:trPr>
          <w:trHeight w:val="750"/>
        </w:trPr>
        <w:tc>
          <w:tcPr>
            <w:tcW w:w="632" w:type="dxa"/>
            <w:tcBorders>
              <w:top w:val="single" w:sz="4" w:space="0" w:color="auto"/>
            </w:tcBorders>
            <w:shd w:val="clear" w:color="auto" w:fill="auto"/>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w:t>
            </w:r>
          </w:p>
        </w:tc>
        <w:tc>
          <w:tcPr>
            <w:tcW w:w="4406" w:type="dxa"/>
            <w:tcBorders>
              <w:top w:val="single" w:sz="4" w:space="0" w:color="auto"/>
            </w:tcBorders>
            <w:shd w:val="clear" w:color="auto" w:fill="auto"/>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Ministrijas struktūrvienības, padotības iestādes, plānošanas reģiona un kapitālsabiedrības</w:t>
            </w:r>
            <w:r w:rsidRPr="131CA65C">
              <w:rPr>
                <w:rFonts w:ascii="Times New Roman" w:eastAsia="Times New Roman" w:hAnsi="Times New Roman"/>
                <w:sz w:val="24"/>
                <w:szCs w:val="24"/>
              </w:rPr>
              <w:t xml:space="preserve">, kas iesniedz projekta ideju izskatīšanai IPIK, </w:t>
            </w:r>
            <w:r w:rsidRPr="131CA65C">
              <w:rPr>
                <w:rFonts w:ascii="Times New Roman" w:eastAsia="Times New Roman" w:hAnsi="Times New Roman"/>
                <w:b/>
                <w:bCs/>
                <w:sz w:val="24"/>
                <w:szCs w:val="24"/>
              </w:rPr>
              <w:t>nosaukums</w:t>
            </w:r>
          </w:p>
        </w:tc>
        <w:tc>
          <w:tcPr>
            <w:tcW w:w="4776" w:type="dxa"/>
            <w:tcBorders>
              <w:top w:val="single" w:sz="4" w:space="0" w:color="auto"/>
            </w:tcBorders>
            <w:shd w:val="clear" w:color="auto" w:fill="auto"/>
          </w:tcPr>
          <w:p w14:paraId="79E6099F" w14:textId="37D61E16" w:rsidR="00851697" w:rsidRPr="00A9017B" w:rsidRDefault="00F261B3" w:rsidP="00C74911">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Vidzemes plānošanas reģions</w:t>
            </w:r>
          </w:p>
        </w:tc>
      </w:tr>
      <w:tr w:rsidR="000A3970" w14:paraId="3F29F2B5" w14:textId="77777777" w:rsidTr="0068418E">
        <w:trPr>
          <w:trHeight w:val="497"/>
        </w:trPr>
        <w:tc>
          <w:tcPr>
            <w:tcW w:w="632" w:type="dxa"/>
            <w:shd w:val="clear" w:color="auto" w:fill="auto"/>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2.</w:t>
            </w:r>
          </w:p>
        </w:tc>
        <w:tc>
          <w:tcPr>
            <w:tcW w:w="4406" w:type="dxa"/>
            <w:shd w:val="clear" w:color="auto" w:fill="auto"/>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eastAsia="lv-LV"/>
              </w:rPr>
            </w:pPr>
            <w:r w:rsidRPr="131CA65C">
              <w:rPr>
                <w:rFonts w:ascii="Times New Roman" w:eastAsia="Times New Roman" w:hAnsi="Times New Roman"/>
                <w:b/>
                <w:bCs/>
                <w:sz w:val="24"/>
                <w:szCs w:val="24"/>
              </w:rPr>
              <w:t>Projekta</w:t>
            </w:r>
            <w:r w:rsidRPr="131CA65C">
              <w:rPr>
                <w:rFonts w:ascii="Times New Roman" w:eastAsia="Times New Roman" w:hAnsi="Times New Roman"/>
                <w:sz w:val="24"/>
                <w:szCs w:val="24"/>
              </w:rPr>
              <w:t xml:space="preserve"> </w:t>
            </w:r>
            <w:r w:rsidRPr="131CA65C">
              <w:rPr>
                <w:rFonts w:ascii="Times New Roman" w:eastAsia="Times New Roman" w:hAnsi="Times New Roman"/>
                <w:b/>
                <w:bCs/>
                <w:sz w:val="24"/>
                <w:szCs w:val="24"/>
              </w:rPr>
              <w:t>nosaukums latviešu un angļu valodā</w:t>
            </w:r>
            <w:r w:rsidRPr="131CA65C">
              <w:rPr>
                <w:rFonts w:ascii="Times New Roman" w:eastAsia="Times New Roman" w:hAnsi="Times New Roman"/>
                <w:sz w:val="24"/>
                <w:szCs w:val="24"/>
              </w:rPr>
              <w:t>, ja projekta valoda būs angļu valoda</w:t>
            </w:r>
          </w:p>
        </w:tc>
        <w:tc>
          <w:tcPr>
            <w:tcW w:w="4776" w:type="dxa"/>
            <w:shd w:val="clear" w:color="auto" w:fill="auto"/>
          </w:tcPr>
          <w:p w14:paraId="2ED1BC1A" w14:textId="4743017D" w:rsidR="00BC40E0" w:rsidRPr="00090C68" w:rsidRDefault="00090C68"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 xml:space="preserve">Atbalsts vēsturisko kūdras ieguves vietu </w:t>
            </w:r>
            <w:proofErr w:type="spellStart"/>
            <w:r w:rsidRPr="131CA65C">
              <w:rPr>
                <w:rFonts w:ascii="Times New Roman" w:eastAsia="Times New Roman" w:hAnsi="Times New Roman"/>
                <w:b/>
                <w:bCs/>
                <w:sz w:val="24"/>
                <w:szCs w:val="24"/>
              </w:rPr>
              <w:t>revitalizācijai</w:t>
            </w:r>
            <w:proofErr w:type="spellEnd"/>
          </w:p>
        </w:tc>
      </w:tr>
      <w:tr w:rsidR="00090C68" w14:paraId="03BDF345" w14:textId="77777777" w:rsidTr="0068418E">
        <w:trPr>
          <w:trHeight w:val="632"/>
        </w:trPr>
        <w:tc>
          <w:tcPr>
            <w:tcW w:w="632" w:type="dxa"/>
            <w:shd w:val="clear" w:color="auto" w:fill="auto"/>
            <w:hideMark/>
          </w:tcPr>
          <w:p w14:paraId="4750EB9C" w14:textId="22916992"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3.</w:t>
            </w:r>
          </w:p>
        </w:tc>
        <w:tc>
          <w:tcPr>
            <w:tcW w:w="4406" w:type="dxa"/>
            <w:shd w:val="clear" w:color="auto" w:fill="auto"/>
            <w:hideMark/>
          </w:tcPr>
          <w:p w14:paraId="066BA20E" w14:textId="77777777" w:rsidR="00090C68" w:rsidRPr="00F902D6" w:rsidRDefault="00090C68"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color w:val="000000" w:themeColor="text1"/>
                <w:sz w:val="24"/>
                <w:szCs w:val="24"/>
              </w:rPr>
              <w:t xml:space="preserve">Projekta statuss uz idejas iesniegšanas brīdi </w:t>
            </w:r>
            <w:r w:rsidRPr="131CA65C">
              <w:rPr>
                <w:rFonts w:ascii="Times New Roman" w:eastAsia="Times New Roman" w:hAnsi="Times New Roman"/>
                <w:color w:val="000000" w:themeColor="text1"/>
                <w:sz w:val="24"/>
                <w:szCs w:val="24"/>
              </w:rPr>
              <w:t>(piemēram, uzsākta projekta izstrāde, izstrādāts tehniskais projekts, projekts sagatavots iesniegšanai otrajā atlases kārtā)</w:t>
            </w:r>
          </w:p>
        </w:tc>
        <w:tc>
          <w:tcPr>
            <w:tcW w:w="4776" w:type="dxa"/>
            <w:shd w:val="clear" w:color="auto" w:fill="auto"/>
          </w:tcPr>
          <w:p w14:paraId="6A34B984" w14:textId="53F1A334" w:rsidR="00090C68" w:rsidRPr="00E765AA"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Notiek projekta izstrāde</w:t>
            </w:r>
          </w:p>
        </w:tc>
      </w:tr>
      <w:tr w:rsidR="00090C68" w14:paraId="3E9E3363" w14:textId="77777777" w:rsidTr="0068418E">
        <w:trPr>
          <w:trHeight w:val="632"/>
        </w:trPr>
        <w:tc>
          <w:tcPr>
            <w:tcW w:w="632" w:type="dxa"/>
            <w:shd w:val="clear" w:color="auto" w:fill="auto"/>
            <w:hideMark/>
          </w:tcPr>
          <w:p w14:paraId="292A4A47" w14:textId="3F8BCDAC"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4.</w:t>
            </w:r>
          </w:p>
        </w:tc>
        <w:tc>
          <w:tcPr>
            <w:tcW w:w="4406" w:type="dxa"/>
            <w:shd w:val="clear" w:color="auto" w:fill="auto"/>
            <w:hideMark/>
          </w:tcPr>
          <w:p w14:paraId="56703FB6" w14:textId="77777777" w:rsidR="00090C68" w:rsidRPr="00F902D6" w:rsidRDefault="00090C68"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Programmas</w:t>
            </w:r>
            <w:r w:rsidRPr="131CA65C">
              <w:rPr>
                <w:rFonts w:ascii="Times New Roman" w:eastAsia="Times New Roman" w:hAnsi="Times New Roman"/>
                <w:sz w:val="24"/>
                <w:szCs w:val="24"/>
              </w:rPr>
              <w:t xml:space="preserve">/aktivitātes, kurā plānots pieteikt projektu, </w:t>
            </w:r>
            <w:r w:rsidRPr="131CA65C">
              <w:rPr>
                <w:rFonts w:ascii="Times New Roman" w:eastAsia="Times New Roman" w:hAnsi="Times New Roman"/>
                <w:b/>
                <w:bCs/>
                <w:sz w:val="24"/>
                <w:szCs w:val="24"/>
              </w:rPr>
              <w:t>pilns nosaukums latviešu un angļu valoda (ja attiecināms)</w:t>
            </w:r>
          </w:p>
          <w:p w14:paraId="2B49129E" w14:textId="542DF018" w:rsidR="00090C68" w:rsidRPr="00F902D6" w:rsidRDefault="00090C68" w:rsidP="00090C68">
            <w:pPr>
              <w:widowControl/>
              <w:spacing w:before="120" w:after="120" w:line="240" w:lineRule="auto"/>
              <w:jc w:val="both"/>
              <w:rPr>
                <w:rFonts w:ascii="Times New Roman" w:eastAsia="Times New Roman" w:hAnsi="Times New Roman"/>
                <w:b/>
                <w:bCs/>
                <w:color w:val="000000"/>
                <w:sz w:val="24"/>
                <w:szCs w:val="24"/>
                <w:lang w:eastAsia="lv-LV"/>
              </w:rPr>
            </w:pPr>
            <w:r w:rsidRPr="131CA65C">
              <w:rPr>
                <w:rFonts w:ascii="Times New Roman" w:eastAsia="Times New Roman" w:hAnsi="Times New Roman"/>
                <w:color w:val="000000" w:themeColor="text1"/>
                <w:sz w:val="24"/>
                <w:szCs w:val="24"/>
              </w:rPr>
              <w:t xml:space="preserve">Datumi, no kura </w:t>
            </w:r>
            <w:r w:rsidRPr="131CA65C">
              <w:rPr>
                <w:rFonts w:ascii="Times New Roman" w:eastAsia="Times New Roman" w:hAnsi="Times New Roman"/>
                <w:b/>
                <w:bCs/>
                <w:color w:val="000000" w:themeColor="text1"/>
                <w:sz w:val="24"/>
                <w:szCs w:val="24"/>
              </w:rPr>
              <w:t>līdz kuram</w:t>
            </w:r>
            <w:r w:rsidRPr="131CA65C">
              <w:rPr>
                <w:rFonts w:ascii="Times New Roman" w:eastAsia="Times New Roman" w:hAnsi="Times New Roman"/>
                <w:color w:val="000000" w:themeColor="text1"/>
                <w:sz w:val="24"/>
                <w:szCs w:val="24"/>
              </w:rPr>
              <w:t xml:space="preserve"> projektus var iesniegt programmā, </w:t>
            </w:r>
            <w:r w:rsidRPr="131CA65C">
              <w:rPr>
                <w:rFonts w:ascii="Times New Roman" w:eastAsia="Times New Roman" w:hAnsi="Times New Roman"/>
                <w:b/>
                <w:bCs/>
                <w:color w:val="000000" w:themeColor="text1"/>
                <w:sz w:val="24"/>
                <w:szCs w:val="24"/>
              </w:rPr>
              <w:t>saite uz programmas tīmekļa vietni</w:t>
            </w:r>
            <w:r w:rsidRPr="131CA65C">
              <w:rPr>
                <w:rFonts w:ascii="Times New Roman" w:eastAsia="Times New Roman" w:hAnsi="Times New Roman"/>
                <w:color w:val="000000" w:themeColor="text1"/>
                <w:sz w:val="24"/>
                <w:szCs w:val="24"/>
              </w:rPr>
              <w:t>, kur norādīti programmas līdzfinansējuma saņemšanas nosacījumi</w:t>
            </w:r>
          </w:p>
        </w:tc>
        <w:tc>
          <w:tcPr>
            <w:tcW w:w="4776" w:type="dxa"/>
            <w:shd w:val="clear" w:color="auto" w:fill="auto"/>
          </w:tcPr>
          <w:p w14:paraId="33EE0C71" w14:textId="3069ED76" w:rsidR="00090C68" w:rsidRDefault="00F76F74"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Projekta aktivitātes paredzētas </w:t>
            </w:r>
            <w:r w:rsidR="00C27922" w:rsidRPr="131CA65C">
              <w:rPr>
                <w:rFonts w:ascii="Times New Roman" w:eastAsia="Times New Roman" w:hAnsi="Times New Roman"/>
                <w:sz w:val="24"/>
                <w:szCs w:val="24"/>
              </w:rPr>
              <w:t xml:space="preserve">Eiropas Savienības kohēzijas politikas programmas 2021.–2027. gadam 6.1.1. specifiskā atbalsta mērķa "Pārejas uz </w:t>
            </w:r>
            <w:proofErr w:type="spellStart"/>
            <w:r w:rsidR="00C27922" w:rsidRPr="131CA65C">
              <w:rPr>
                <w:rFonts w:ascii="Times New Roman" w:eastAsia="Times New Roman" w:hAnsi="Times New Roman"/>
                <w:sz w:val="24"/>
                <w:szCs w:val="24"/>
              </w:rPr>
              <w:t>klimatneitralitāti</w:t>
            </w:r>
            <w:proofErr w:type="spellEnd"/>
            <w:r w:rsidR="00C27922" w:rsidRPr="131CA65C">
              <w:rPr>
                <w:rFonts w:ascii="Times New Roman" w:eastAsia="Times New Roman" w:hAnsi="Times New Roman"/>
                <w:sz w:val="24"/>
                <w:szCs w:val="24"/>
              </w:rPr>
              <w:t xml:space="preserve"> radīto ekonomisko, sociālo un vides seku mazināšana visvairāk skartajos reģionos" 6.1.1.1. pasākuma "Atteikšanās no kūdras izmantošanas enerģētikā"</w:t>
            </w:r>
            <w:r w:rsidR="004A2D1A" w:rsidRPr="131CA65C">
              <w:rPr>
                <w:rFonts w:ascii="Times New Roman" w:eastAsia="Times New Roman" w:hAnsi="Times New Roman"/>
                <w:sz w:val="24"/>
                <w:szCs w:val="24"/>
              </w:rPr>
              <w:t xml:space="preserve"> ietvaros</w:t>
            </w:r>
            <w:r w:rsidR="00A4557A" w:rsidRPr="131CA65C">
              <w:rPr>
                <w:rFonts w:ascii="Times New Roman" w:eastAsia="Times New Roman" w:hAnsi="Times New Roman"/>
                <w:sz w:val="24"/>
                <w:szCs w:val="24"/>
              </w:rPr>
              <w:t xml:space="preserve">. </w:t>
            </w:r>
          </w:p>
          <w:p w14:paraId="2D5C07A6" w14:textId="6B6C84B6" w:rsidR="002206FD" w:rsidRPr="00F21F4A" w:rsidRDefault="00E73451" w:rsidP="00F21F4A">
            <w:pPr>
              <w:widowControl/>
              <w:spacing w:before="120" w:after="12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Centrālās finanšu un līgumu aģentūras p</w:t>
            </w:r>
            <w:r w:rsidR="00FA26E0" w:rsidRPr="131CA65C">
              <w:rPr>
                <w:rFonts w:ascii="Times New Roman" w:eastAsia="Times New Roman" w:hAnsi="Times New Roman"/>
                <w:sz w:val="24"/>
                <w:szCs w:val="24"/>
              </w:rPr>
              <w:t>rojek</w:t>
            </w:r>
            <w:r w:rsidR="000D119E" w:rsidRPr="131CA65C">
              <w:rPr>
                <w:rFonts w:ascii="Times New Roman" w:eastAsia="Times New Roman" w:hAnsi="Times New Roman"/>
                <w:sz w:val="24"/>
                <w:szCs w:val="24"/>
              </w:rPr>
              <w:t>ta 1. kārtas atlase</w:t>
            </w:r>
            <w:r w:rsidR="00FA26E0" w:rsidRPr="131CA65C">
              <w:rPr>
                <w:rFonts w:ascii="Times New Roman" w:eastAsia="Times New Roman" w:hAnsi="Times New Roman"/>
                <w:sz w:val="24"/>
                <w:szCs w:val="24"/>
              </w:rPr>
              <w:t xml:space="preserve"> </w:t>
            </w:r>
            <w:r w:rsidR="000D119E" w:rsidRPr="131CA65C">
              <w:rPr>
                <w:rFonts w:ascii="Times New Roman" w:eastAsia="Times New Roman" w:hAnsi="Times New Roman"/>
                <w:sz w:val="24"/>
                <w:szCs w:val="24"/>
              </w:rPr>
              <w:t>08.08.2024</w:t>
            </w:r>
            <w:r w:rsidR="4C4C3FBD" w:rsidRPr="131CA65C">
              <w:rPr>
                <w:rFonts w:ascii="Times New Roman" w:eastAsia="Times New Roman" w:hAnsi="Times New Roman"/>
                <w:sz w:val="24"/>
                <w:szCs w:val="24"/>
              </w:rPr>
              <w:t>.</w:t>
            </w:r>
            <w:r w:rsidR="000D119E" w:rsidRPr="131CA65C">
              <w:rPr>
                <w:rFonts w:ascii="Times New Roman" w:eastAsia="Times New Roman" w:hAnsi="Times New Roman"/>
                <w:sz w:val="24"/>
                <w:szCs w:val="24"/>
              </w:rPr>
              <w:t xml:space="preserve"> - 23.09.2024</w:t>
            </w:r>
            <w:r w:rsidR="008A04C2" w:rsidRPr="131CA65C">
              <w:rPr>
                <w:rFonts w:ascii="Times New Roman" w:eastAsia="Times New Roman" w:hAnsi="Times New Roman"/>
                <w:sz w:val="24"/>
                <w:szCs w:val="24"/>
              </w:rPr>
              <w:t xml:space="preserve">: </w:t>
            </w:r>
            <w:r w:rsidR="00FA26E0" w:rsidRPr="131CA65C">
              <w:rPr>
                <w:rFonts w:ascii="Times New Roman" w:eastAsia="Times New Roman" w:hAnsi="Times New Roman"/>
                <w:sz w:val="24"/>
                <w:szCs w:val="24"/>
              </w:rPr>
              <w:t>6.1.1.1 Atteikšanās no kūdras izmantošanas enerģētikā</w:t>
            </w:r>
            <w:r w:rsidRPr="131CA65C">
              <w:rPr>
                <w:rFonts w:ascii="Times New Roman" w:eastAsia="Times New Roman" w:hAnsi="Times New Roman"/>
                <w:sz w:val="24"/>
                <w:szCs w:val="24"/>
              </w:rPr>
              <w:t xml:space="preserve"> (</w:t>
            </w:r>
            <w:hyperlink r:id="rId7">
              <w:r w:rsidRPr="131CA65C">
                <w:rPr>
                  <w:rStyle w:val="Hipersaite"/>
                  <w:rFonts w:ascii="Times New Roman" w:eastAsia="Times New Roman" w:hAnsi="Times New Roman"/>
                  <w:sz w:val="24"/>
                  <w:szCs w:val="24"/>
                </w:rPr>
                <w:t>https://www.cfla.gov.lv/lv/6-1-1-1-k-1</w:t>
              </w:r>
            </w:hyperlink>
            <w:r w:rsidRPr="131CA65C">
              <w:rPr>
                <w:rFonts w:ascii="Times New Roman" w:eastAsia="Times New Roman" w:hAnsi="Times New Roman"/>
                <w:sz w:val="24"/>
                <w:szCs w:val="24"/>
              </w:rPr>
              <w:t>)</w:t>
            </w:r>
          </w:p>
        </w:tc>
      </w:tr>
      <w:tr w:rsidR="00090C68" w14:paraId="6E23336E" w14:textId="77777777" w:rsidTr="0068418E">
        <w:trPr>
          <w:trHeight w:val="684"/>
        </w:trPr>
        <w:tc>
          <w:tcPr>
            <w:tcW w:w="632" w:type="dxa"/>
            <w:shd w:val="clear" w:color="auto" w:fill="auto"/>
            <w:hideMark/>
          </w:tcPr>
          <w:p w14:paraId="56262CC3" w14:textId="01609B4B"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5.</w:t>
            </w:r>
          </w:p>
        </w:tc>
        <w:tc>
          <w:tcPr>
            <w:tcW w:w="4406" w:type="dxa"/>
            <w:shd w:val="clear" w:color="auto" w:fill="auto"/>
          </w:tcPr>
          <w:p w14:paraId="61223D44" w14:textId="5DB2537C"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Īss projekta ietvaros </w:t>
            </w:r>
            <w:r w:rsidRPr="131CA65C">
              <w:rPr>
                <w:rFonts w:ascii="Times New Roman" w:eastAsia="Times New Roman" w:hAnsi="Times New Roman"/>
                <w:b/>
                <w:bCs/>
                <w:sz w:val="24"/>
                <w:szCs w:val="24"/>
              </w:rPr>
              <w:t xml:space="preserve">plānoto darbību apraksts </w:t>
            </w:r>
            <w:r w:rsidRPr="131CA65C">
              <w:rPr>
                <w:rFonts w:ascii="Times New Roman" w:eastAsia="Times New Roman" w:hAnsi="Times New Roman"/>
                <w:color w:val="000000" w:themeColor="text1"/>
                <w:sz w:val="24"/>
                <w:szCs w:val="24"/>
              </w:rPr>
              <w:t xml:space="preserve">(mērķis, mērķa grupa, darbības un pasākumi, kas paredzēti projekta mērķa un </w:t>
            </w:r>
            <w:proofErr w:type="spellStart"/>
            <w:r w:rsidRPr="131CA65C">
              <w:rPr>
                <w:rFonts w:ascii="Times New Roman" w:eastAsia="Times New Roman" w:hAnsi="Times New Roman"/>
                <w:color w:val="000000" w:themeColor="text1"/>
                <w:sz w:val="24"/>
                <w:szCs w:val="24"/>
              </w:rPr>
              <w:t>mērķgrupas</w:t>
            </w:r>
            <w:proofErr w:type="spellEnd"/>
            <w:r w:rsidRPr="131CA65C">
              <w:rPr>
                <w:rFonts w:ascii="Times New Roman" w:eastAsia="Times New Roman" w:hAnsi="Times New Roman"/>
                <w:color w:val="000000" w:themeColor="text1"/>
                <w:sz w:val="24"/>
                <w:szCs w:val="24"/>
              </w:rPr>
              <w:t xml:space="preserve"> sasniegšanai)</w:t>
            </w:r>
          </w:p>
        </w:tc>
        <w:tc>
          <w:tcPr>
            <w:tcW w:w="4776" w:type="dxa"/>
            <w:shd w:val="clear" w:color="auto" w:fill="auto"/>
            <w:hideMark/>
          </w:tcPr>
          <w:p w14:paraId="0DEBA6D8" w14:textId="1347997C" w:rsidR="00161EBA" w:rsidRDefault="004324CB"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Latvijas kūdras nozarē konstatētas vairākas </w:t>
            </w:r>
            <w:r w:rsidR="00BE68F1" w:rsidRPr="131CA65C">
              <w:rPr>
                <w:rFonts w:ascii="Times New Roman" w:eastAsia="Times New Roman" w:hAnsi="Times New Roman"/>
                <w:sz w:val="24"/>
                <w:szCs w:val="24"/>
              </w:rPr>
              <w:t xml:space="preserve">pastāvošas </w:t>
            </w:r>
            <w:r w:rsidRPr="131CA65C">
              <w:rPr>
                <w:rFonts w:ascii="Times New Roman" w:eastAsia="Times New Roman" w:hAnsi="Times New Roman"/>
                <w:sz w:val="24"/>
                <w:szCs w:val="24"/>
              </w:rPr>
              <w:t xml:space="preserve">problēmas, </w:t>
            </w:r>
            <w:r w:rsidR="00A229C4" w:rsidRPr="131CA65C">
              <w:rPr>
                <w:rFonts w:ascii="Times New Roman" w:eastAsia="Times New Roman" w:hAnsi="Times New Roman"/>
                <w:sz w:val="24"/>
                <w:szCs w:val="24"/>
              </w:rPr>
              <w:t>t.sk.</w:t>
            </w:r>
            <w:r w:rsidR="00BE68F1" w:rsidRPr="131CA65C">
              <w:rPr>
                <w:rFonts w:ascii="Times New Roman" w:eastAsia="Times New Roman" w:hAnsi="Times New Roman"/>
                <w:sz w:val="24"/>
                <w:szCs w:val="24"/>
              </w:rPr>
              <w:t>, tautsaimniecības, normatīvā regulējuma, kūdras nozares pārvaldības</w:t>
            </w:r>
            <w:r w:rsidR="00A229C4" w:rsidRPr="131CA65C">
              <w:rPr>
                <w:rFonts w:ascii="Times New Roman" w:eastAsia="Times New Roman" w:hAnsi="Times New Roman"/>
                <w:sz w:val="24"/>
                <w:szCs w:val="24"/>
              </w:rPr>
              <w:t>,</w:t>
            </w:r>
            <w:r w:rsidR="00BE68F1" w:rsidRPr="131CA65C">
              <w:rPr>
                <w:rFonts w:ascii="Times New Roman" w:eastAsia="Times New Roman" w:hAnsi="Times New Roman"/>
                <w:sz w:val="24"/>
                <w:szCs w:val="24"/>
              </w:rPr>
              <w:t xml:space="preserve"> ģeoloģiskās informācijas kvalitātes un saglabāšanas, rekultivācijas jomas</w:t>
            </w:r>
            <w:r w:rsidR="00A229C4" w:rsidRPr="131CA65C">
              <w:rPr>
                <w:rFonts w:ascii="Times New Roman" w:eastAsia="Times New Roman" w:hAnsi="Times New Roman"/>
                <w:sz w:val="24"/>
                <w:szCs w:val="24"/>
              </w:rPr>
              <w:t>.</w:t>
            </w:r>
            <w:r w:rsidR="00505B88" w:rsidRPr="131CA65C">
              <w:rPr>
                <w:rFonts w:ascii="Times New Roman" w:eastAsia="Times New Roman" w:hAnsi="Times New Roman"/>
                <w:sz w:val="24"/>
                <w:szCs w:val="24"/>
              </w:rPr>
              <w:t xml:space="preserve"> Lai </w:t>
            </w:r>
            <w:r w:rsidR="00A06661" w:rsidRPr="131CA65C">
              <w:rPr>
                <w:rFonts w:ascii="Times New Roman" w:eastAsia="Times New Roman" w:hAnsi="Times New Roman"/>
                <w:sz w:val="24"/>
                <w:szCs w:val="24"/>
              </w:rPr>
              <w:t>veiksmīgi apsaimniekotu vēsturiski degradētās kūdras teri</w:t>
            </w:r>
            <w:r w:rsidR="003F2F8C" w:rsidRPr="131CA65C">
              <w:rPr>
                <w:rFonts w:ascii="Times New Roman" w:eastAsia="Times New Roman" w:hAnsi="Times New Roman"/>
                <w:sz w:val="24"/>
                <w:szCs w:val="24"/>
              </w:rPr>
              <w:t>t</w:t>
            </w:r>
            <w:r w:rsidR="00A06661" w:rsidRPr="131CA65C">
              <w:rPr>
                <w:rFonts w:ascii="Times New Roman" w:eastAsia="Times New Roman" w:hAnsi="Times New Roman"/>
                <w:sz w:val="24"/>
                <w:szCs w:val="24"/>
              </w:rPr>
              <w:t>orijas, nepieciešams veikt to inventarizāciju</w:t>
            </w:r>
            <w:r w:rsidR="006728BD" w:rsidRPr="131CA65C">
              <w:rPr>
                <w:rFonts w:ascii="Times New Roman" w:eastAsia="Times New Roman" w:hAnsi="Times New Roman"/>
                <w:sz w:val="24"/>
                <w:szCs w:val="24"/>
              </w:rPr>
              <w:t>,</w:t>
            </w:r>
            <w:r w:rsidR="00872863" w:rsidRPr="131CA65C">
              <w:rPr>
                <w:rFonts w:ascii="Times New Roman" w:eastAsia="Times New Roman" w:hAnsi="Times New Roman"/>
                <w:sz w:val="24"/>
                <w:szCs w:val="24"/>
              </w:rPr>
              <w:t xml:space="preserve"> apkopjot pieejamos datus un veicot tālāku izpēti. Tā</w:t>
            </w:r>
            <w:r w:rsidR="006728BD" w:rsidRPr="131CA65C">
              <w:rPr>
                <w:rFonts w:ascii="Times New Roman" w:eastAsia="Times New Roman" w:hAnsi="Times New Roman"/>
                <w:sz w:val="24"/>
                <w:szCs w:val="24"/>
              </w:rPr>
              <w:t xml:space="preserve"> novedot pie iespējas veikt šo </w:t>
            </w:r>
            <w:r w:rsidR="00A06661" w:rsidRPr="131CA65C">
              <w:rPr>
                <w:rFonts w:ascii="Times New Roman" w:eastAsia="Times New Roman" w:hAnsi="Times New Roman"/>
                <w:sz w:val="24"/>
                <w:szCs w:val="24"/>
              </w:rPr>
              <w:t xml:space="preserve"> degradēto kūdras ieguves vietu rekultivāciju, lai degradētās teritorijas atgrieztu saimnieciskajā apritē</w:t>
            </w:r>
            <w:r w:rsidR="006728BD" w:rsidRPr="131CA65C">
              <w:rPr>
                <w:rFonts w:ascii="Times New Roman" w:eastAsia="Times New Roman" w:hAnsi="Times New Roman"/>
                <w:sz w:val="24"/>
                <w:szCs w:val="24"/>
              </w:rPr>
              <w:t>.</w:t>
            </w:r>
            <w:r w:rsidR="00A25D78" w:rsidRPr="131CA65C">
              <w:rPr>
                <w:rFonts w:ascii="Times New Roman" w:eastAsia="Times New Roman" w:hAnsi="Times New Roman"/>
                <w:sz w:val="24"/>
                <w:szCs w:val="24"/>
              </w:rPr>
              <w:t xml:space="preserve"> </w:t>
            </w:r>
            <w:bookmarkStart w:id="0" w:name="_Hlk180753964"/>
            <w:r w:rsidR="00161EBA" w:rsidRPr="131CA65C">
              <w:rPr>
                <w:rFonts w:ascii="Times New Roman" w:eastAsia="Times New Roman" w:hAnsi="Times New Roman"/>
                <w:sz w:val="24"/>
                <w:szCs w:val="24"/>
              </w:rPr>
              <w:t>Projekta mērķi virza degradētās kūdras ieguves teritorijas tuvāk to rekultivācijai, to plānu sagatavošanai.</w:t>
            </w:r>
          </w:p>
          <w:p w14:paraId="7E52C463" w14:textId="6EF37C12" w:rsidR="00090C68" w:rsidRDefault="00103916"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Projektam izvirzītie m</w:t>
            </w:r>
            <w:r w:rsidR="00286B22" w:rsidRPr="131CA65C">
              <w:rPr>
                <w:rFonts w:ascii="Times New Roman" w:eastAsia="Times New Roman" w:hAnsi="Times New Roman"/>
                <w:sz w:val="24"/>
                <w:szCs w:val="24"/>
              </w:rPr>
              <w:t>ērķi</w:t>
            </w:r>
            <w:r w:rsidRPr="131CA65C">
              <w:rPr>
                <w:rFonts w:ascii="Times New Roman" w:eastAsia="Times New Roman" w:hAnsi="Times New Roman"/>
                <w:sz w:val="24"/>
                <w:szCs w:val="24"/>
              </w:rPr>
              <w:t xml:space="preserve">: </w:t>
            </w:r>
          </w:p>
          <w:p w14:paraId="7E7759E1" w14:textId="2B8B44DC" w:rsidR="00103916" w:rsidRPr="00103916" w:rsidRDefault="00103916" w:rsidP="00103916">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1.</w:t>
            </w:r>
            <w:r w:rsidR="000407AF" w:rsidRPr="131CA65C">
              <w:rPr>
                <w:rFonts w:ascii="Times New Roman" w:eastAsia="Times New Roman" w:hAnsi="Times New Roman"/>
                <w:sz w:val="24"/>
                <w:szCs w:val="24"/>
              </w:rPr>
              <w:t xml:space="preserve"> </w:t>
            </w:r>
            <w:r w:rsidRPr="131CA65C">
              <w:rPr>
                <w:rFonts w:ascii="Times New Roman" w:eastAsia="Times New Roman" w:hAnsi="Times New Roman"/>
                <w:sz w:val="24"/>
                <w:szCs w:val="24"/>
              </w:rPr>
              <w:t xml:space="preserve">veicināt vēsturisko kūdras ieguves vietu sanāciju, iegūstot un analizējot datus par </w:t>
            </w:r>
            <w:r w:rsidRPr="131CA65C">
              <w:rPr>
                <w:rFonts w:ascii="Times New Roman" w:eastAsia="Times New Roman" w:hAnsi="Times New Roman"/>
                <w:sz w:val="24"/>
                <w:szCs w:val="24"/>
              </w:rPr>
              <w:lastRenderedPageBreak/>
              <w:t xml:space="preserve">vēsturiskām kūdras ieguves vietām Taisnīgas pārkārtošanās fonda </w:t>
            </w:r>
            <w:proofErr w:type="spellStart"/>
            <w:r w:rsidRPr="131CA65C">
              <w:rPr>
                <w:rFonts w:ascii="Times New Roman" w:eastAsia="Times New Roman" w:hAnsi="Times New Roman"/>
                <w:sz w:val="24"/>
                <w:szCs w:val="24"/>
              </w:rPr>
              <w:t>mērķteritorijās</w:t>
            </w:r>
            <w:proofErr w:type="spellEnd"/>
            <w:r w:rsidRPr="131CA65C">
              <w:rPr>
                <w:rFonts w:ascii="Times New Roman" w:eastAsia="Times New Roman" w:hAnsi="Times New Roman"/>
                <w:sz w:val="24"/>
                <w:szCs w:val="24"/>
              </w:rPr>
              <w:t>, to stāvokli un iespējamajiem rekultivācijas veidiem;</w:t>
            </w:r>
          </w:p>
          <w:p w14:paraId="43BFF989" w14:textId="7381BA9D" w:rsidR="00103916" w:rsidRPr="00103916" w:rsidRDefault="000407AF" w:rsidP="00103916">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2. </w:t>
            </w:r>
            <w:r w:rsidR="00103916" w:rsidRPr="131CA65C">
              <w:rPr>
                <w:rFonts w:ascii="Times New Roman" w:eastAsia="Times New Roman" w:hAnsi="Times New Roman"/>
                <w:sz w:val="24"/>
                <w:szCs w:val="24"/>
              </w:rPr>
              <w:t>iegūt un apkopot informāciju par kūdras izmantošanu enerģētikā pašvaldību organizētajos siltumapgādes pakalpojumos un iespējamos risinājumus cita atjaunojamā enerģijas resursa izmantošanai;</w:t>
            </w:r>
          </w:p>
          <w:p w14:paraId="36D4CCB8" w14:textId="2166C157" w:rsidR="00103916" w:rsidRPr="00103916" w:rsidRDefault="00103916" w:rsidP="00103916">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3. nodrošināt potenciālos projektu iesniegumu iesniedzējus, pašvaldības un privātpersonas, ar kvalitatīvu informāciju projektu dokumentācijas sagatavošanai Taisnīgas pārkārtošanās fonda investīciju piesaistei.</w:t>
            </w:r>
          </w:p>
          <w:bookmarkEnd w:id="0"/>
          <w:p w14:paraId="16D3951F" w14:textId="43E3AA83" w:rsidR="00286B22" w:rsidRDefault="00286B22"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b/>
                <w:bCs/>
                <w:sz w:val="24"/>
                <w:szCs w:val="24"/>
              </w:rPr>
              <w:t>Mērķ</w:t>
            </w:r>
            <w:r w:rsidR="008E397C" w:rsidRPr="131CA65C">
              <w:rPr>
                <w:rFonts w:ascii="Times New Roman" w:eastAsia="Times New Roman" w:hAnsi="Times New Roman"/>
                <w:b/>
                <w:bCs/>
                <w:sz w:val="24"/>
                <w:szCs w:val="24"/>
              </w:rPr>
              <w:t>a grupa</w:t>
            </w:r>
            <w:r w:rsidR="008E397C" w:rsidRPr="131CA65C">
              <w:rPr>
                <w:rFonts w:ascii="Times New Roman" w:eastAsia="Times New Roman" w:hAnsi="Times New Roman"/>
                <w:sz w:val="24"/>
                <w:szCs w:val="24"/>
              </w:rPr>
              <w:t xml:space="preserve"> plānošanas reģioni, pašvaldības, valsts institūcijas, zinātniskas institūcijas un vēsturisko kūdras ieguves vietu īpašnieki vai </w:t>
            </w:r>
            <w:proofErr w:type="spellStart"/>
            <w:r w:rsidR="008E397C" w:rsidRPr="131CA65C">
              <w:rPr>
                <w:rFonts w:ascii="Times New Roman" w:eastAsia="Times New Roman" w:hAnsi="Times New Roman"/>
                <w:sz w:val="24"/>
                <w:szCs w:val="24"/>
              </w:rPr>
              <w:t>apsaimniekotāji</w:t>
            </w:r>
            <w:proofErr w:type="spellEnd"/>
            <w:r w:rsidR="008E397C" w:rsidRPr="131CA65C">
              <w:rPr>
                <w:rFonts w:ascii="Times New Roman" w:eastAsia="Times New Roman" w:hAnsi="Times New Roman"/>
                <w:sz w:val="24"/>
                <w:szCs w:val="24"/>
              </w:rPr>
              <w:t xml:space="preserve"> (pašvaldības un privātpersonas), kā arī pašvaldības, pašvaldību kapitālsabiedrības vai sabiedrisko pakalpojumu sniedzēji, kuriem ir noslēgts līgums ar pašvaldībām par siltumenerģijas nodrošināšanu.</w:t>
            </w:r>
          </w:p>
          <w:p w14:paraId="61B520AB" w14:textId="7E712977" w:rsidR="00286B22" w:rsidRPr="00E74BE9" w:rsidRDefault="00286B22"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Darbības un pasākumi</w:t>
            </w:r>
            <w:r w:rsidR="00E74BE9" w:rsidRPr="131CA65C">
              <w:rPr>
                <w:rFonts w:ascii="Times New Roman" w:eastAsia="Times New Roman" w:hAnsi="Times New Roman"/>
                <w:b/>
                <w:bCs/>
                <w:sz w:val="24"/>
                <w:szCs w:val="24"/>
              </w:rPr>
              <w:t>:</w:t>
            </w:r>
          </w:p>
          <w:p w14:paraId="218FBF18" w14:textId="77777777" w:rsidR="004E3FE5" w:rsidRDefault="00E74BE9" w:rsidP="00E74BE9">
            <w:pPr>
              <w:pStyle w:val="Sarakstarindkopa"/>
              <w:widowControl/>
              <w:numPr>
                <w:ilvl w:val="0"/>
                <w:numId w:val="17"/>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projekta īstenošanas personāla apmācības;</w:t>
            </w:r>
          </w:p>
          <w:p w14:paraId="791AE3AE" w14:textId="77777777" w:rsidR="004E3FE5" w:rsidRDefault="00E74BE9" w:rsidP="00E74BE9">
            <w:pPr>
              <w:pStyle w:val="Sarakstarindkopa"/>
              <w:widowControl/>
              <w:numPr>
                <w:ilvl w:val="0"/>
                <w:numId w:val="17"/>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sabiedrības informēšanas, izglītošanas, komunikācijas un vizuālās identitātes pasākumi, tai skaitā informatīvo un izglītojošo materiālu sagatavošana par vēsturisko kūdras ieguves vietu rekultivāciju;</w:t>
            </w:r>
          </w:p>
          <w:p w14:paraId="19EC760C" w14:textId="77777777" w:rsidR="004E3FE5" w:rsidRDefault="00E74BE9" w:rsidP="00E74BE9">
            <w:pPr>
              <w:pStyle w:val="Sarakstarindkopa"/>
              <w:widowControl/>
              <w:numPr>
                <w:ilvl w:val="0"/>
                <w:numId w:val="17"/>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pieredzes apmaiņas braucieni, kas saistīti ar vēsturisko kūdras purvu rekultivāciju, to organizēšana un īstenošana;</w:t>
            </w:r>
          </w:p>
          <w:p w14:paraId="4F632A1D" w14:textId="77777777" w:rsidR="004E3FE5" w:rsidRDefault="00E74BE9" w:rsidP="00E74BE9">
            <w:pPr>
              <w:pStyle w:val="Sarakstarindkopa"/>
              <w:widowControl/>
              <w:numPr>
                <w:ilvl w:val="0"/>
                <w:numId w:val="17"/>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ar derīgo izrakteņu ieguves vietu rekultivāciju saistīto telpiskās plānošanas institūciju, pašvaldību darbinieku un zinātnisko institūciju, kā arī ar kūdras ieguves vietu rekultivāciju saistīto biedrību informēšanas, sadarbības veicināšanas un izglītošanas pasākumi;</w:t>
            </w:r>
          </w:p>
          <w:p w14:paraId="01EFAA4C" w14:textId="77777777" w:rsidR="004E3FE5" w:rsidRDefault="00E74BE9" w:rsidP="00090C68">
            <w:pPr>
              <w:pStyle w:val="Sarakstarindkopa"/>
              <w:widowControl/>
              <w:numPr>
                <w:ilvl w:val="0"/>
                <w:numId w:val="17"/>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pasākumi par atteikšanos no kūdras sadedzināšanas iekārtu izmantošanas enerģētikā;</w:t>
            </w:r>
          </w:p>
          <w:p w14:paraId="026CF0B3" w14:textId="20D40C7C" w:rsidR="00286B22" w:rsidRPr="004E3FE5" w:rsidRDefault="00E74BE9" w:rsidP="00090C68">
            <w:pPr>
              <w:pStyle w:val="Sarakstarindkopa"/>
              <w:widowControl/>
              <w:numPr>
                <w:ilvl w:val="0"/>
                <w:numId w:val="17"/>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pašvaldību un siltumapgādes sabiedrisko pakalpojumu sniedzēju konsultēšana par pasākuma otrās projektu iesniegumu atlases kārtas projektu dokumentācijas (dokumentācija par esošās kūdras sadedzināšanas iekārtas radītajām </w:t>
            </w:r>
            <w:r w:rsidRPr="131CA65C">
              <w:rPr>
                <w:rFonts w:ascii="Times New Roman" w:eastAsia="Times New Roman" w:hAnsi="Times New Roman"/>
                <w:sz w:val="24"/>
                <w:szCs w:val="24"/>
              </w:rPr>
              <w:lastRenderedPageBreak/>
              <w:t>siltumnīcefekta gāzu emisijām, dokumentācija ar aprēķiniem par alternatīvās sadedzināšanas iekārtas radītajām siltumnīcefekta gāzu emisijām un sociālekonomiskie kritēriji) izstrādi.</w:t>
            </w:r>
          </w:p>
          <w:p w14:paraId="79954273" w14:textId="0BAC05E6" w:rsidR="00286B22" w:rsidRPr="00E765AA" w:rsidRDefault="00286B22" w:rsidP="00090C68">
            <w:pPr>
              <w:widowControl/>
              <w:spacing w:before="120" w:after="120" w:line="240" w:lineRule="auto"/>
              <w:jc w:val="both"/>
              <w:rPr>
                <w:rFonts w:ascii="Times New Roman" w:eastAsia="Times New Roman" w:hAnsi="Times New Roman"/>
                <w:sz w:val="24"/>
                <w:szCs w:val="24"/>
                <w:lang w:eastAsia="lv-LV"/>
              </w:rPr>
            </w:pPr>
          </w:p>
        </w:tc>
      </w:tr>
      <w:tr w:rsidR="00090C68" w14:paraId="078B8722" w14:textId="77777777" w:rsidTr="0068418E">
        <w:trPr>
          <w:trHeight w:val="977"/>
        </w:trPr>
        <w:tc>
          <w:tcPr>
            <w:tcW w:w="632" w:type="dxa"/>
            <w:shd w:val="clear" w:color="auto" w:fill="auto"/>
            <w:hideMark/>
          </w:tcPr>
          <w:p w14:paraId="5778F454" w14:textId="7232462A"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6.</w:t>
            </w:r>
          </w:p>
        </w:tc>
        <w:tc>
          <w:tcPr>
            <w:tcW w:w="4406" w:type="dxa"/>
            <w:shd w:val="clear" w:color="auto" w:fill="auto"/>
          </w:tcPr>
          <w:p w14:paraId="3F11045F" w14:textId="4F01D0A1"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Īss projekta ietvaros </w:t>
            </w:r>
            <w:r w:rsidRPr="131CA65C">
              <w:rPr>
                <w:rFonts w:ascii="Times New Roman" w:eastAsia="Times New Roman" w:hAnsi="Times New Roman"/>
                <w:b/>
                <w:bCs/>
                <w:sz w:val="24"/>
                <w:szCs w:val="24"/>
              </w:rPr>
              <w:t xml:space="preserve">sasniedzamo rezultātu apraksts </w:t>
            </w:r>
            <w:r w:rsidRPr="131CA65C">
              <w:rPr>
                <w:rFonts w:ascii="Times New Roman" w:eastAsia="Times New Roman" w:hAnsi="Times New Roman"/>
                <w:color w:val="000000" w:themeColor="text1"/>
                <w:sz w:val="24"/>
                <w:szCs w:val="24"/>
              </w:rPr>
              <w:t>(iekārtas, būves, infrastruktūra, rokasgrāmatas, filmas, pētniecības darbi u.tml.)</w:t>
            </w:r>
          </w:p>
        </w:tc>
        <w:tc>
          <w:tcPr>
            <w:tcW w:w="4776" w:type="dxa"/>
            <w:shd w:val="clear" w:color="auto" w:fill="auto"/>
            <w:hideMark/>
          </w:tcPr>
          <w:p w14:paraId="4EB20554" w14:textId="0C661409" w:rsidR="00464171" w:rsidRDefault="00FD55A0" w:rsidP="00464171">
            <w:pPr>
              <w:pStyle w:val="Sarakstarindkopa"/>
              <w:widowControl/>
              <w:numPr>
                <w:ilvl w:val="0"/>
                <w:numId w:val="16"/>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Inventarizācijas veidā apkopoti </w:t>
            </w:r>
            <w:r w:rsidR="00896F41" w:rsidRPr="131CA65C">
              <w:rPr>
                <w:rFonts w:ascii="Times New Roman" w:eastAsia="Times New Roman" w:hAnsi="Times New Roman"/>
                <w:sz w:val="24"/>
                <w:szCs w:val="24"/>
              </w:rPr>
              <w:t xml:space="preserve">analizētie </w:t>
            </w:r>
            <w:r w:rsidRPr="131CA65C">
              <w:rPr>
                <w:rFonts w:ascii="Times New Roman" w:eastAsia="Times New Roman" w:hAnsi="Times New Roman"/>
                <w:sz w:val="24"/>
                <w:szCs w:val="24"/>
              </w:rPr>
              <w:t>dati</w:t>
            </w:r>
            <w:r w:rsidR="0097508E" w:rsidRPr="131CA65C">
              <w:rPr>
                <w:rFonts w:ascii="Times New Roman" w:eastAsia="Times New Roman" w:hAnsi="Times New Roman"/>
                <w:sz w:val="24"/>
                <w:szCs w:val="24"/>
              </w:rPr>
              <w:t xml:space="preserve"> (aprakstošie un ģeotelpiskie dati)</w:t>
            </w:r>
            <w:r w:rsidRPr="131CA65C">
              <w:rPr>
                <w:rFonts w:ascii="Times New Roman" w:eastAsia="Times New Roman" w:hAnsi="Times New Roman"/>
                <w:sz w:val="24"/>
                <w:szCs w:val="24"/>
              </w:rPr>
              <w:t xml:space="preserve"> </w:t>
            </w:r>
            <w:r w:rsidR="00896F41" w:rsidRPr="131CA65C">
              <w:rPr>
                <w:rFonts w:ascii="Times New Roman" w:eastAsia="Times New Roman" w:hAnsi="Times New Roman"/>
                <w:sz w:val="24"/>
                <w:szCs w:val="24"/>
              </w:rPr>
              <w:t xml:space="preserve">par vēsturiskām kūdras ieguves vietām Taisnīgas pārkārtošanās fonda </w:t>
            </w:r>
            <w:proofErr w:type="spellStart"/>
            <w:r w:rsidR="00896F41" w:rsidRPr="131CA65C">
              <w:rPr>
                <w:rFonts w:ascii="Times New Roman" w:eastAsia="Times New Roman" w:hAnsi="Times New Roman"/>
                <w:sz w:val="24"/>
                <w:szCs w:val="24"/>
              </w:rPr>
              <w:t>mērķteritorijās</w:t>
            </w:r>
            <w:proofErr w:type="spellEnd"/>
            <w:r w:rsidR="00896F41" w:rsidRPr="131CA65C">
              <w:rPr>
                <w:rFonts w:ascii="Times New Roman" w:eastAsia="Times New Roman" w:hAnsi="Times New Roman"/>
                <w:sz w:val="24"/>
                <w:szCs w:val="24"/>
              </w:rPr>
              <w:t xml:space="preserve">, to stāvokli un </w:t>
            </w:r>
            <w:r w:rsidR="00896F41" w:rsidRPr="007374A1">
              <w:rPr>
                <w:rFonts w:ascii="Times New Roman" w:eastAsia="Times New Roman" w:hAnsi="Times New Roman"/>
                <w:sz w:val="24"/>
                <w:szCs w:val="24"/>
              </w:rPr>
              <w:t>iespējamajiem rekultivācijas veidiem</w:t>
            </w:r>
            <w:r w:rsidR="4CA75B4B" w:rsidRPr="007374A1">
              <w:rPr>
                <w:rFonts w:ascii="Times New Roman" w:eastAsia="Times New Roman" w:hAnsi="Times New Roman"/>
                <w:sz w:val="24"/>
                <w:szCs w:val="24"/>
              </w:rPr>
              <w:t>, sasniedzot  nacionālo rādītāju – pašvaldību un privātpersonu īpašumā esošo vēsturisko kūdras ieguves vietu izpēte un inventarizācija veikta teritorijās, kuru kopējā platība sasniedz vismaz 9000 ha</w:t>
            </w:r>
            <w:r w:rsidR="0097508E" w:rsidRPr="007374A1">
              <w:rPr>
                <w:rFonts w:ascii="Times New Roman" w:eastAsia="Times New Roman" w:hAnsi="Times New Roman"/>
                <w:sz w:val="24"/>
                <w:szCs w:val="24"/>
              </w:rPr>
              <w:t>.</w:t>
            </w:r>
          </w:p>
          <w:p w14:paraId="2D1BF118" w14:textId="210A9AB4" w:rsidR="00945A26" w:rsidRDefault="00134510" w:rsidP="00464171">
            <w:pPr>
              <w:pStyle w:val="Sarakstarindkopa"/>
              <w:widowControl/>
              <w:numPr>
                <w:ilvl w:val="0"/>
                <w:numId w:val="16"/>
              </w:numPr>
              <w:spacing w:before="120" w:after="12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Izstrādāti rekultivācijas plāni</w:t>
            </w:r>
            <w:r w:rsidR="00A852F0">
              <w:rPr>
                <w:rFonts w:ascii="Times New Roman" w:eastAsia="Times New Roman" w:hAnsi="Times New Roman"/>
                <w:sz w:val="24"/>
                <w:szCs w:val="24"/>
                <w:lang w:eastAsia="lv-LV"/>
              </w:rPr>
              <w:t xml:space="preserve"> vēsturiskajām kūdras ieguves vietām, kuru īpašnieki (pašvaldības, privātīpašnieki) ir izrādījuši interesi. Rekultivācijas plāni ietvers informāciju par </w:t>
            </w:r>
            <w:proofErr w:type="spellStart"/>
            <w:r w:rsidR="00A852F0">
              <w:rPr>
                <w:rFonts w:ascii="Times New Roman" w:eastAsia="Times New Roman" w:hAnsi="Times New Roman"/>
                <w:sz w:val="24"/>
                <w:szCs w:val="24"/>
                <w:lang w:eastAsia="lv-LV"/>
              </w:rPr>
              <w:t>rekultivējamo</w:t>
            </w:r>
            <w:proofErr w:type="spellEnd"/>
            <w:r w:rsidR="00A852F0">
              <w:rPr>
                <w:rFonts w:ascii="Times New Roman" w:eastAsia="Times New Roman" w:hAnsi="Times New Roman"/>
                <w:sz w:val="24"/>
                <w:szCs w:val="24"/>
                <w:lang w:eastAsia="lv-LV"/>
              </w:rPr>
              <w:t xml:space="preserve"> platību, rekultivācijas metodēm, kurām ir</w:t>
            </w:r>
            <w:r w:rsidR="00BF2D47">
              <w:rPr>
                <w:rFonts w:ascii="Times New Roman" w:eastAsia="Times New Roman" w:hAnsi="Times New Roman"/>
                <w:sz w:val="24"/>
                <w:szCs w:val="24"/>
                <w:lang w:eastAsia="lv-LV"/>
              </w:rPr>
              <w:t xml:space="preserve"> potenciāli</w:t>
            </w:r>
            <w:r w:rsidR="00A852F0">
              <w:rPr>
                <w:rFonts w:ascii="Times New Roman" w:eastAsia="Times New Roman" w:hAnsi="Times New Roman"/>
                <w:sz w:val="24"/>
                <w:szCs w:val="24"/>
                <w:lang w:eastAsia="lv-LV"/>
              </w:rPr>
              <w:t xml:space="preserve"> vislielāka</w:t>
            </w:r>
            <w:r w:rsidR="00BF2D47">
              <w:rPr>
                <w:rFonts w:ascii="Times New Roman" w:eastAsia="Times New Roman" w:hAnsi="Times New Roman"/>
                <w:sz w:val="24"/>
                <w:szCs w:val="24"/>
                <w:lang w:eastAsia="lv-LV"/>
              </w:rPr>
              <w:t>is SEG emisiju samazinājums,</w:t>
            </w:r>
            <w:r w:rsidR="00E67A86">
              <w:rPr>
                <w:rFonts w:ascii="Times New Roman" w:eastAsia="Times New Roman" w:hAnsi="Times New Roman"/>
                <w:sz w:val="24"/>
                <w:szCs w:val="24"/>
                <w:lang w:eastAsia="lv-LV"/>
              </w:rPr>
              <w:t xml:space="preserve"> iekļaujot samazinājuma aprēķinu, </w:t>
            </w:r>
            <w:r w:rsidR="00BF2D47">
              <w:rPr>
                <w:rFonts w:ascii="Times New Roman" w:eastAsia="Times New Roman" w:hAnsi="Times New Roman"/>
                <w:sz w:val="24"/>
                <w:szCs w:val="24"/>
                <w:lang w:eastAsia="lv-LV"/>
              </w:rPr>
              <w:t xml:space="preserve"> </w:t>
            </w:r>
            <w:r w:rsidR="00F94022">
              <w:rPr>
                <w:rFonts w:ascii="Times New Roman" w:eastAsia="Times New Roman" w:hAnsi="Times New Roman"/>
                <w:sz w:val="24"/>
                <w:szCs w:val="24"/>
                <w:lang w:eastAsia="lv-LV"/>
              </w:rPr>
              <w:t xml:space="preserve">rekultivācijas izmaksu aplēses, </w:t>
            </w:r>
            <w:r w:rsidR="00E67A86">
              <w:rPr>
                <w:rFonts w:ascii="Times New Roman" w:eastAsia="Times New Roman" w:hAnsi="Times New Roman"/>
                <w:sz w:val="24"/>
                <w:szCs w:val="24"/>
                <w:lang w:eastAsia="lv-LV"/>
              </w:rPr>
              <w:t xml:space="preserve">kā arī informāciju par praktiskajiem rekultivācijas procesa soļiem. </w:t>
            </w:r>
          </w:p>
          <w:p w14:paraId="12B53A87" w14:textId="2EFA0F44" w:rsidR="0053044C" w:rsidRDefault="0053044C" w:rsidP="00464171">
            <w:pPr>
              <w:pStyle w:val="Sarakstarindkopa"/>
              <w:widowControl/>
              <w:numPr>
                <w:ilvl w:val="0"/>
                <w:numId w:val="16"/>
              </w:numPr>
              <w:spacing w:before="120" w:after="12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Izstrādātas vadlīnijas:</w:t>
            </w:r>
          </w:p>
          <w:p w14:paraId="0D5EB90A" w14:textId="73473461" w:rsidR="00DD5980" w:rsidRDefault="00DD5980" w:rsidP="00DD5980">
            <w:pPr>
              <w:pStyle w:val="Sarakstarindkopa"/>
              <w:widowControl/>
              <w:numPr>
                <w:ilvl w:val="1"/>
                <w:numId w:val="16"/>
              </w:numPr>
              <w:spacing w:before="120" w:after="120" w:line="240" w:lineRule="auto"/>
              <w:jc w:val="both"/>
              <w:rPr>
                <w:rFonts w:ascii="Times New Roman" w:eastAsia="Times New Roman" w:hAnsi="Times New Roman"/>
                <w:sz w:val="24"/>
                <w:szCs w:val="24"/>
                <w:lang w:eastAsia="lv-LV"/>
              </w:rPr>
            </w:pPr>
            <w:r w:rsidRPr="00DD5980">
              <w:rPr>
                <w:rFonts w:ascii="Times New Roman" w:eastAsia="Times New Roman" w:hAnsi="Times New Roman"/>
                <w:sz w:val="24"/>
                <w:szCs w:val="24"/>
                <w:lang w:eastAsia="lv-LV"/>
              </w:rPr>
              <w:t>par principa “nenodarīt būtisku kaitējumu” klimata un vides mērķu novērtējumu vēsturiskajās kūdras ieguves vietās</w:t>
            </w:r>
            <w:r>
              <w:rPr>
                <w:rFonts w:ascii="Times New Roman" w:eastAsia="Times New Roman" w:hAnsi="Times New Roman"/>
                <w:sz w:val="24"/>
                <w:szCs w:val="24"/>
                <w:lang w:eastAsia="lv-LV"/>
              </w:rPr>
              <w:t>;</w:t>
            </w:r>
          </w:p>
          <w:p w14:paraId="54AEE97F" w14:textId="77777777" w:rsidR="00DD5980" w:rsidRDefault="00DD5980" w:rsidP="00DD5980">
            <w:pPr>
              <w:pStyle w:val="Sarakstarindkopa"/>
              <w:widowControl/>
              <w:numPr>
                <w:ilvl w:val="1"/>
                <w:numId w:val="16"/>
              </w:numPr>
              <w:spacing w:before="120" w:after="120" w:line="240" w:lineRule="auto"/>
              <w:jc w:val="both"/>
              <w:rPr>
                <w:rFonts w:ascii="Times New Roman" w:eastAsia="Times New Roman" w:hAnsi="Times New Roman"/>
                <w:sz w:val="24"/>
                <w:szCs w:val="24"/>
                <w:lang w:eastAsia="lv-LV"/>
              </w:rPr>
            </w:pPr>
            <w:r w:rsidRPr="00DD5980">
              <w:rPr>
                <w:rFonts w:ascii="Times New Roman" w:eastAsia="Times New Roman" w:hAnsi="Times New Roman"/>
                <w:sz w:val="24"/>
                <w:szCs w:val="24"/>
                <w:lang w:eastAsia="lv-LV"/>
              </w:rPr>
              <w:t>par sociālekonomisko novērtējumu katram no vēsturisko kūdras ieguves vietu rekultivācijas veidiem</w:t>
            </w:r>
            <w:r>
              <w:rPr>
                <w:rFonts w:ascii="Times New Roman" w:eastAsia="Times New Roman" w:hAnsi="Times New Roman"/>
                <w:sz w:val="24"/>
                <w:szCs w:val="24"/>
                <w:lang w:eastAsia="lv-LV"/>
              </w:rPr>
              <w:t>;</w:t>
            </w:r>
          </w:p>
          <w:p w14:paraId="33C2D473" w14:textId="77777777" w:rsidR="00CB0CE3" w:rsidRDefault="00DD5980" w:rsidP="00DD5980">
            <w:pPr>
              <w:pStyle w:val="Sarakstarindkopa"/>
              <w:widowControl/>
              <w:numPr>
                <w:ilvl w:val="1"/>
                <w:numId w:val="16"/>
              </w:numPr>
              <w:spacing w:before="120" w:after="120" w:line="240" w:lineRule="auto"/>
              <w:jc w:val="both"/>
              <w:rPr>
                <w:rFonts w:ascii="Times New Roman" w:eastAsia="Times New Roman" w:hAnsi="Times New Roman"/>
                <w:sz w:val="24"/>
                <w:szCs w:val="24"/>
                <w:lang w:eastAsia="lv-LV"/>
              </w:rPr>
            </w:pPr>
            <w:r w:rsidRPr="00DD5980">
              <w:rPr>
                <w:rFonts w:ascii="Times New Roman" w:eastAsia="Times New Roman" w:hAnsi="Times New Roman"/>
                <w:sz w:val="24"/>
                <w:szCs w:val="24"/>
                <w:lang w:eastAsia="lv-LV"/>
              </w:rPr>
              <w:t>par ekosistēmu pakalpojumu novērtējumu katram no vēsturisko kūdras ieguves vietu rekultivācijas veidiem</w:t>
            </w:r>
            <w:r>
              <w:rPr>
                <w:rFonts w:ascii="Times New Roman" w:eastAsia="Times New Roman" w:hAnsi="Times New Roman"/>
                <w:sz w:val="24"/>
                <w:szCs w:val="24"/>
                <w:lang w:eastAsia="lv-LV"/>
              </w:rPr>
              <w:t>;</w:t>
            </w:r>
          </w:p>
          <w:p w14:paraId="0E878D9F" w14:textId="54CB17A9" w:rsidR="0053044C" w:rsidRPr="00CB0CE3" w:rsidRDefault="00DD5980" w:rsidP="00DD5980">
            <w:pPr>
              <w:pStyle w:val="Sarakstarindkopa"/>
              <w:widowControl/>
              <w:numPr>
                <w:ilvl w:val="1"/>
                <w:numId w:val="16"/>
              </w:numPr>
              <w:spacing w:before="120" w:after="120" w:line="240" w:lineRule="auto"/>
              <w:jc w:val="both"/>
              <w:rPr>
                <w:rFonts w:ascii="Times New Roman" w:eastAsia="Times New Roman" w:hAnsi="Times New Roman"/>
                <w:sz w:val="24"/>
                <w:szCs w:val="24"/>
                <w:lang w:eastAsia="lv-LV"/>
              </w:rPr>
            </w:pPr>
            <w:r w:rsidRPr="00CB0CE3">
              <w:rPr>
                <w:rFonts w:ascii="Times New Roman" w:eastAsia="Times New Roman" w:hAnsi="Times New Roman"/>
                <w:sz w:val="24"/>
                <w:szCs w:val="24"/>
                <w:lang w:eastAsia="lv-LV"/>
              </w:rPr>
              <w:t xml:space="preserve">par vēsturisko kūdras ieguves vietu atzīšanai par </w:t>
            </w:r>
            <w:proofErr w:type="spellStart"/>
            <w:r w:rsidRPr="00CB0CE3">
              <w:rPr>
                <w:rFonts w:ascii="Times New Roman" w:eastAsia="Times New Roman" w:hAnsi="Times New Roman"/>
                <w:sz w:val="24"/>
                <w:szCs w:val="24"/>
                <w:lang w:eastAsia="lv-LV"/>
              </w:rPr>
              <w:t>rekultivētām</w:t>
            </w:r>
            <w:proofErr w:type="spellEnd"/>
          </w:p>
          <w:p w14:paraId="125F7898" w14:textId="1FD5A7DE" w:rsidR="0097508E" w:rsidRDefault="00617550" w:rsidP="00FD55A0">
            <w:pPr>
              <w:pStyle w:val="Sarakstarindkopa"/>
              <w:widowControl/>
              <w:numPr>
                <w:ilvl w:val="0"/>
                <w:numId w:val="16"/>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Apkopota informācija </w:t>
            </w:r>
            <w:r w:rsidR="00315A93" w:rsidRPr="131CA65C">
              <w:rPr>
                <w:rFonts w:ascii="Times New Roman" w:eastAsia="Times New Roman" w:hAnsi="Times New Roman"/>
                <w:sz w:val="24"/>
                <w:szCs w:val="24"/>
              </w:rPr>
              <w:t>par kūdras izmantošanu enerģētikā pašvaldību organizētajos siltumapgādes pakalpojumos un iespējamos risinājumus cita atjaunojamā enerģijas resursa izmantošanai</w:t>
            </w:r>
          </w:p>
          <w:p w14:paraId="43BDAB29" w14:textId="7FD125B6" w:rsidR="00315A93" w:rsidRPr="00FD55A0" w:rsidRDefault="00315A93" w:rsidP="00FD55A0">
            <w:pPr>
              <w:pStyle w:val="Sarakstarindkopa"/>
              <w:widowControl/>
              <w:numPr>
                <w:ilvl w:val="0"/>
                <w:numId w:val="16"/>
              </w:numPr>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Noorganizēti sabiedrības informēšanas, izglītošanas, komunikācijas un vizuālās identitātes pasākumi</w:t>
            </w:r>
            <w:r w:rsidR="00986132">
              <w:rPr>
                <w:rFonts w:ascii="Times New Roman" w:eastAsia="Times New Roman" w:hAnsi="Times New Roman"/>
                <w:sz w:val="24"/>
                <w:szCs w:val="24"/>
              </w:rPr>
              <w:t xml:space="preserve"> – semināri un pieredzes apmaiņas vizītes</w:t>
            </w:r>
            <w:r w:rsidRPr="131CA65C">
              <w:rPr>
                <w:rFonts w:ascii="Times New Roman" w:eastAsia="Times New Roman" w:hAnsi="Times New Roman"/>
                <w:sz w:val="24"/>
                <w:szCs w:val="24"/>
              </w:rPr>
              <w:t>.</w:t>
            </w:r>
          </w:p>
          <w:p w14:paraId="0AE17D2B" w14:textId="0E98534C" w:rsidR="00090C68" w:rsidRPr="00E765AA" w:rsidRDefault="00090C68" w:rsidP="00090C68">
            <w:pPr>
              <w:widowControl/>
              <w:spacing w:before="120" w:after="120" w:line="240" w:lineRule="auto"/>
              <w:jc w:val="both"/>
              <w:rPr>
                <w:rFonts w:ascii="Times New Roman" w:eastAsia="Times New Roman" w:hAnsi="Times New Roman"/>
                <w:sz w:val="24"/>
                <w:szCs w:val="24"/>
                <w:lang w:eastAsia="lv-LV"/>
              </w:rPr>
            </w:pPr>
          </w:p>
        </w:tc>
      </w:tr>
      <w:tr w:rsidR="00090C68" w14:paraId="2EA122CB" w14:textId="77777777" w:rsidTr="0068418E">
        <w:trPr>
          <w:trHeight w:val="977"/>
        </w:trPr>
        <w:tc>
          <w:tcPr>
            <w:tcW w:w="632" w:type="dxa"/>
            <w:shd w:val="clear" w:color="auto" w:fill="auto"/>
          </w:tcPr>
          <w:p w14:paraId="0ECBD2C9" w14:textId="77777777"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7.</w:t>
            </w:r>
          </w:p>
        </w:tc>
        <w:tc>
          <w:tcPr>
            <w:tcW w:w="4406" w:type="dxa"/>
            <w:shd w:val="clear" w:color="auto" w:fill="auto"/>
          </w:tcPr>
          <w:p w14:paraId="20B9103F" w14:textId="74D6C295" w:rsidR="00090C68" w:rsidRDefault="00090C68" w:rsidP="131CA65C">
            <w:pPr>
              <w:widowControl/>
              <w:spacing w:before="120" w:after="120" w:line="240" w:lineRule="auto"/>
              <w:jc w:val="both"/>
              <w:rPr>
                <w:rFonts w:ascii="Times New Roman" w:eastAsia="Times New Roman" w:hAnsi="Times New Roman"/>
                <w:sz w:val="24"/>
                <w:szCs w:val="24"/>
              </w:rPr>
            </w:pPr>
            <w:bookmarkStart w:id="1" w:name="_Hlk172242377"/>
            <w:r w:rsidRPr="131CA65C">
              <w:rPr>
                <w:rFonts w:ascii="Times New Roman" w:eastAsia="Times New Roman" w:hAnsi="Times New Roman"/>
                <w:b/>
                <w:bCs/>
                <w:sz w:val="24"/>
                <w:szCs w:val="24"/>
              </w:rPr>
              <w:t>Projekta sasaiste ar nozares politikas plānošanas dokumentiem un nozares politikas ieviešanu</w:t>
            </w:r>
            <w:r w:rsidRPr="131CA65C">
              <w:rPr>
                <w:rFonts w:ascii="Times New Roman" w:eastAsia="Times New Roman" w:hAnsi="Times New Roman"/>
                <w:sz w:val="24"/>
                <w:szCs w:val="24"/>
              </w:rPr>
              <w:t xml:space="preserve"> (atsauces uz politikas plānošanas dokumentiem, normatīvajiem aktiem, vadlīnijām u.tml.), t.sk.:</w:t>
            </w:r>
          </w:p>
          <w:p w14:paraId="1D2CA2BB" w14:textId="0A4479CB" w:rsidR="00090C68" w:rsidRPr="00A12FE6" w:rsidRDefault="00090C68" w:rsidP="131CA65C">
            <w:pPr>
              <w:pStyle w:val="Sarakstarindkopa"/>
              <w:widowControl/>
              <w:numPr>
                <w:ilvl w:val="0"/>
                <w:numId w:val="13"/>
              </w:numPr>
              <w:spacing w:before="60" w:after="60" w:line="240" w:lineRule="auto"/>
              <w:ind w:left="454" w:hanging="284"/>
              <w:jc w:val="both"/>
              <w:rPr>
                <w:rFonts w:ascii="Times New Roman" w:eastAsia="Times New Roman" w:hAnsi="Times New Roman"/>
                <w:sz w:val="24"/>
                <w:szCs w:val="24"/>
              </w:rPr>
            </w:pPr>
            <w:r w:rsidRPr="131CA65C">
              <w:rPr>
                <w:rFonts w:ascii="Times New Roman" w:eastAsia="Times New Roman" w:hAnsi="Times New Roman"/>
                <w:b/>
                <w:bCs/>
                <w:sz w:val="24"/>
                <w:szCs w:val="24"/>
              </w:rPr>
              <w:t>kā plānotie projekta rezultāti tiks izmantoti (varēs tikt izmantoti) vai sekmēs nozares politikas ieviešanu,</w:t>
            </w:r>
          </w:p>
          <w:p w14:paraId="3C621BAC" w14:textId="5B29F680" w:rsidR="00090C68" w:rsidRPr="00A12FE6" w:rsidRDefault="00090C68" w:rsidP="131CA65C">
            <w:pPr>
              <w:pStyle w:val="Sarakstarindkopa"/>
              <w:widowControl/>
              <w:numPr>
                <w:ilvl w:val="0"/>
                <w:numId w:val="13"/>
              </w:numPr>
              <w:spacing w:before="60" w:after="60" w:line="240" w:lineRule="auto"/>
              <w:ind w:left="454" w:hanging="284"/>
              <w:jc w:val="both"/>
              <w:rPr>
                <w:rFonts w:ascii="Times New Roman" w:eastAsia="Times New Roman" w:hAnsi="Times New Roman"/>
                <w:sz w:val="24"/>
                <w:szCs w:val="24"/>
              </w:rPr>
            </w:pPr>
            <w:r w:rsidRPr="131CA65C">
              <w:rPr>
                <w:rFonts w:ascii="Times New Roman" w:eastAsia="Times New Roman" w:hAnsi="Times New Roman"/>
                <w:b/>
                <w:bCs/>
                <w:sz w:val="24"/>
                <w:szCs w:val="24"/>
              </w:rPr>
              <w:t>citu institūciju informācija par atbalstu projekta īstenošanai</w:t>
            </w:r>
            <w:bookmarkEnd w:id="1"/>
            <w:r w:rsidRPr="131CA65C">
              <w:rPr>
                <w:rFonts w:ascii="Times New Roman" w:eastAsia="Times New Roman" w:hAnsi="Times New Roman"/>
                <w:b/>
                <w:bCs/>
                <w:sz w:val="24"/>
                <w:szCs w:val="24"/>
              </w:rPr>
              <w:t xml:space="preserve"> </w:t>
            </w:r>
            <w:r w:rsidRPr="131CA65C">
              <w:rPr>
                <w:rFonts w:ascii="Times New Roman" w:eastAsia="Times New Roman" w:hAnsi="Times New Roman"/>
                <w:sz w:val="24"/>
                <w:szCs w:val="24"/>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131CA65C">
              <w:rPr>
                <w:rFonts w:ascii="Times New Roman" w:eastAsia="Times New Roman" w:hAnsi="Times New Roman"/>
                <w:sz w:val="24"/>
                <w:szCs w:val="24"/>
              </w:rPr>
              <w:t>pielietojamību</w:t>
            </w:r>
            <w:proofErr w:type="spellEnd"/>
            <w:r w:rsidRPr="131CA65C">
              <w:rPr>
                <w:rFonts w:ascii="Times New Roman" w:eastAsia="Times New Roman" w:hAnsi="Times New Roman"/>
                <w:sz w:val="24"/>
                <w:szCs w:val="24"/>
              </w:rPr>
              <w:t>, norādot saņemto nozaru ministriju viedokli vai projekta idejai pievienojot saistīto nozaru ministriju atbalsta vēstuli/atzinumu)</w:t>
            </w:r>
          </w:p>
        </w:tc>
        <w:tc>
          <w:tcPr>
            <w:tcW w:w="4776" w:type="dxa"/>
            <w:shd w:val="clear" w:color="auto" w:fill="auto"/>
          </w:tcPr>
          <w:p w14:paraId="444D0AAA" w14:textId="3E094967" w:rsidR="00090C68" w:rsidRPr="00B7187E" w:rsidRDefault="00293DC7"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Projekta aktivitātes noteiktas Taisnīgas pārkārtošanās teritoriālajā plānā (Eiropas Savienības kohēzijas politikas programmas 2021.–2027. gadam 8. pielikums), ievērojot tajā paredzētos transformācijas virzienus un pasākumus, kas definēti saskaņā ar klimata pārmaiņu plānošanas dokumentiem – Nacionālo enerģētikas un klimata plānu un Latvijas stratēģiju </w:t>
            </w:r>
            <w:proofErr w:type="spellStart"/>
            <w:r w:rsidRPr="131CA65C">
              <w:rPr>
                <w:rFonts w:ascii="Times New Roman" w:eastAsia="Times New Roman" w:hAnsi="Times New Roman"/>
                <w:sz w:val="24"/>
                <w:szCs w:val="24"/>
              </w:rPr>
              <w:t>klimatneitralitātes</w:t>
            </w:r>
            <w:proofErr w:type="spellEnd"/>
            <w:r w:rsidRPr="131CA65C">
              <w:rPr>
                <w:rFonts w:ascii="Times New Roman" w:eastAsia="Times New Roman" w:hAnsi="Times New Roman"/>
                <w:sz w:val="24"/>
                <w:szCs w:val="24"/>
              </w:rPr>
              <w:t xml:space="preserve"> sasniegšanai līdz 2050.gadam, kā arī Kūdras ilgtspējīgas izmantošana pamatnostādnēm 2020-2030.gadam.</w:t>
            </w:r>
          </w:p>
          <w:p w14:paraId="421BC220" w14:textId="1A393D98" w:rsidR="71CCB48F" w:rsidRDefault="71CCB48F" w:rsidP="131CA65C">
            <w:pPr>
              <w:widowControl/>
              <w:spacing w:before="120" w:after="120" w:line="240" w:lineRule="auto"/>
              <w:jc w:val="both"/>
              <w:rPr>
                <w:rFonts w:ascii="Times New Roman" w:eastAsia="Times New Roman" w:hAnsi="Times New Roman"/>
                <w:sz w:val="24"/>
                <w:szCs w:val="24"/>
              </w:rPr>
            </w:pPr>
            <w:r w:rsidRPr="131CA65C">
              <w:rPr>
                <w:rFonts w:ascii="Times New Roman" w:eastAsia="Times New Roman" w:hAnsi="Times New Roman"/>
                <w:sz w:val="24"/>
                <w:szCs w:val="24"/>
              </w:rPr>
              <w:t xml:space="preserve">Projektā izstrādātie nodevumi </w:t>
            </w:r>
            <w:r w:rsidR="653E19A4" w:rsidRPr="131CA65C">
              <w:rPr>
                <w:rFonts w:ascii="Times New Roman" w:eastAsia="Times New Roman" w:hAnsi="Times New Roman"/>
                <w:sz w:val="24"/>
                <w:szCs w:val="24"/>
              </w:rPr>
              <w:t>būs izmantojami pasākuma nākamo īstenošanas kārtu projektu iesniedzējiem (pašvaldībām, privātpersonām) kā atbalsta materiāli (rekultivācijas plāni, inventarizācijas rezultāti, alternatīvie ris</w:t>
            </w:r>
            <w:r w:rsidR="1578B119" w:rsidRPr="131CA65C">
              <w:rPr>
                <w:rFonts w:ascii="Times New Roman" w:eastAsia="Times New Roman" w:hAnsi="Times New Roman"/>
                <w:sz w:val="24"/>
                <w:szCs w:val="24"/>
              </w:rPr>
              <w:t>inājumi pārējai no kūdras izmantoša</w:t>
            </w:r>
            <w:r w:rsidR="51B94F0C" w:rsidRPr="131CA65C">
              <w:rPr>
                <w:rFonts w:ascii="Times New Roman" w:eastAsia="Times New Roman" w:hAnsi="Times New Roman"/>
                <w:sz w:val="24"/>
                <w:szCs w:val="24"/>
              </w:rPr>
              <w:t>na</w:t>
            </w:r>
            <w:r w:rsidR="1578B119" w:rsidRPr="131CA65C">
              <w:rPr>
                <w:rFonts w:ascii="Times New Roman" w:eastAsia="Times New Roman" w:hAnsi="Times New Roman"/>
                <w:sz w:val="24"/>
                <w:szCs w:val="24"/>
              </w:rPr>
              <w:t xml:space="preserve">s enerģētikā, rekultivācijas veidu </w:t>
            </w:r>
            <w:proofErr w:type="spellStart"/>
            <w:r w:rsidR="1578B119" w:rsidRPr="131CA65C">
              <w:rPr>
                <w:rFonts w:ascii="Times New Roman" w:eastAsia="Times New Roman" w:hAnsi="Times New Roman"/>
                <w:sz w:val="24"/>
                <w:szCs w:val="24"/>
              </w:rPr>
              <w:t>sociālekonomikais</w:t>
            </w:r>
            <w:proofErr w:type="spellEnd"/>
            <w:r w:rsidR="1578B119" w:rsidRPr="131CA65C">
              <w:rPr>
                <w:rFonts w:ascii="Times New Roman" w:eastAsia="Times New Roman" w:hAnsi="Times New Roman"/>
                <w:sz w:val="24"/>
                <w:szCs w:val="24"/>
              </w:rPr>
              <w:t xml:space="preserve"> un ekosistēmu novērtējums, </w:t>
            </w:r>
            <w:r w:rsidR="188EAFA0" w:rsidRPr="131CA65C">
              <w:rPr>
                <w:rFonts w:ascii="Times New Roman" w:eastAsia="Times New Roman" w:hAnsi="Times New Roman"/>
                <w:sz w:val="24"/>
                <w:szCs w:val="24"/>
              </w:rPr>
              <w:t>principa “nenodarīt būtisku kaitējumu” klimata un vides mērķu novērtējums)</w:t>
            </w:r>
            <w:r w:rsidR="10AA2DCB" w:rsidRPr="131CA65C">
              <w:rPr>
                <w:rFonts w:ascii="Times New Roman" w:eastAsia="Times New Roman" w:hAnsi="Times New Roman"/>
                <w:sz w:val="24"/>
                <w:szCs w:val="24"/>
              </w:rPr>
              <w:t xml:space="preserve">. Projektā izstrādātās vadlīnijas par vēsturisko kūdras ieguves vietu atzīšanu par </w:t>
            </w:r>
            <w:proofErr w:type="spellStart"/>
            <w:r w:rsidR="10AA2DCB" w:rsidRPr="131CA65C">
              <w:rPr>
                <w:rFonts w:ascii="Times New Roman" w:eastAsia="Times New Roman" w:hAnsi="Times New Roman"/>
                <w:sz w:val="24"/>
                <w:szCs w:val="24"/>
              </w:rPr>
              <w:t>rekultivētām</w:t>
            </w:r>
            <w:proofErr w:type="spellEnd"/>
            <w:r w:rsidR="10AA2DCB" w:rsidRPr="131CA65C">
              <w:rPr>
                <w:rFonts w:ascii="Times New Roman" w:eastAsia="Times New Roman" w:hAnsi="Times New Roman"/>
                <w:sz w:val="24"/>
                <w:szCs w:val="24"/>
              </w:rPr>
              <w:t xml:space="preserve"> varēs tikt </w:t>
            </w:r>
            <w:r w:rsidR="39753076" w:rsidRPr="131CA65C">
              <w:rPr>
                <w:rFonts w:ascii="Times New Roman" w:eastAsia="Times New Roman" w:hAnsi="Times New Roman"/>
                <w:sz w:val="24"/>
                <w:szCs w:val="24"/>
              </w:rPr>
              <w:t>izmantotas šī procesa sakārtošanai.</w:t>
            </w:r>
          </w:p>
          <w:p w14:paraId="314931E3" w14:textId="528BDFDB" w:rsidR="007005B4" w:rsidRDefault="00C35F8D" w:rsidP="00B25E91">
            <w:pPr>
              <w:widowControl/>
              <w:spacing w:before="120" w:after="120" w:line="240" w:lineRule="auto"/>
              <w:jc w:val="both"/>
              <w:rPr>
                <w:rFonts w:ascii="Times New Roman" w:hAnsi="Times New Roman"/>
                <w:sz w:val="24"/>
                <w:szCs w:val="24"/>
              </w:rPr>
            </w:pPr>
            <w:r w:rsidRPr="131CA65C">
              <w:rPr>
                <w:rFonts w:ascii="Times New Roman" w:hAnsi="Times New Roman"/>
                <w:sz w:val="24"/>
                <w:szCs w:val="24"/>
              </w:rPr>
              <w:t xml:space="preserve">Projekts </w:t>
            </w:r>
            <w:r w:rsidR="7C7A3EA3" w:rsidRPr="131CA65C">
              <w:rPr>
                <w:rFonts w:ascii="Times New Roman" w:hAnsi="Times New Roman"/>
                <w:sz w:val="24"/>
                <w:szCs w:val="24"/>
              </w:rPr>
              <w:t>atbilst</w:t>
            </w:r>
            <w:r w:rsidRPr="131CA65C">
              <w:rPr>
                <w:rFonts w:ascii="Times New Roman" w:hAnsi="Times New Roman"/>
                <w:sz w:val="24"/>
                <w:szCs w:val="24"/>
              </w:rPr>
              <w:t xml:space="preserve"> </w:t>
            </w:r>
            <w:r w:rsidR="007005B4" w:rsidRPr="131CA65C">
              <w:rPr>
                <w:rFonts w:ascii="Times New Roman" w:hAnsi="Times New Roman"/>
                <w:sz w:val="24"/>
                <w:szCs w:val="24"/>
              </w:rPr>
              <w:t xml:space="preserve">Vidzemes plānošanas reģiona Attīstības programmas 1. mērķa “Saglabāt un gudri apsaimniekot dabas ekosistēmas un resursus”, vidējā termiņa tematiskās prioritātes T1 “Dabas kapitāls” rīcības virziena </w:t>
            </w:r>
            <w:r w:rsidR="00D73268" w:rsidRPr="131CA65C">
              <w:rPr>
                <w:rFonts w:ascii="Times New Roman" w:hAnsi="Times New Roman"/>
                <w:sz w:val="24"/>
                <w:szCs w:val="24"/>
              </w:rPr>
              <w:t>“Dabas resursu aizsardzība, bioloģiskās daudzveidības saglabāšana un gudra apsaimniekošana” uzde</w:t>
            </w:r>
            <w:r w:rsidR="00052361" w:rsidRPr="131CA65C">
              <w:rPr>
                <w:rFonts w:ascii="Times New Roman" w:hAnsi="Times New Roman"/>
                <w:sz w:val="24"/>
                <w:szCs w:val="24"/>
              </w:rPr>
              <w:t>vum</w:t>
            </w:r>
            <w:r w:rsidR="7010F9FB" w:rsidRPr="131CA65C">
              <w:rPr>
                <w:rFonts w:ascii="Times New Roman" w:hAnsi="Times New Roman"/>
                <w:sz w:val="24"/>
                <w:szCs w:val="24"/>
              </w:rPr>
              <w:t>iem</w:t>
            </w:r>
            <w:r w:rsidR="00052361" w:rsidRPr="131CA65C">
              <w:rPr>
                <w:rFonts w:ascii="Times New Roman" w:hAnsi="Times New Roman"/>
                <w:sz w:val="24"/>
                <w:szCs w:val="24"/>
              </w:rPr>
              <w:t xml:space="preserve"> “</w:t>
            </w:r>
            <w:r w:rsidR="00965B46" w:rsidRPr="131CA65C">
              <w:rPr>
                <w:rFonts w:ascii="Times New Roman" w:hAnsi="Times New Roman"/>
                <w:i/>
                <w:iCs/>
                <w:sz w:val="24"/>
                <w:szCs w:val="24"/>
              </w:rPr>
              <w:t>Veicināt mežu un purvu saglabāšanu un ilgtspējīgu apsaimniekošanu</w:t>
            </w:r>
            <w:r w:rsidR="00052361" w:rsidRPr="131CA65C">
              <w:rPr>
                <w:rFonts w:ascii="Times New Roman" w:hAnsi="Times New Roman"/>
                <w:sz w:val="24"/>
                <w:szCs w:val="24"/>
              </w:rPr>
              <w:t xml:space="preserve">” un </w:t>
            </w:r>
            <w:r w:rsidR="00965B46" w:rsidRPr="131CA65C">
              <w:rPr>
                <w:rFonts w:ascii="Times New Roman" w:hAnsi="Times New Roman"/>
                <w:sz w:val="24"/>
                <w:szCs w:val="24"/>
              </w:rPr>
              <w:t>“</w:t>
            </w:r>
            <w:r w:rsidR="00B25E91" w:rsidRPr="131CA65C">
              <w:rPr>
                <w:rFonts w:ascii="Times New Roman" w:hAnsi="Times New Roman"/>
                <w:i/>
                <w:iCs/>
                <w:sz w:val="24"/>
                <w:szCs w:val="24"/>
              </w:rPr>
              <w:t>Sabiedrības informēšana un izpratnes veidošana par ilgtspējīgu attīstību un vides resursu gudru apsaimniekošanu</w:t>
            </w:r>
            <w:r w:rsidR="00965B46" w:rsidRPr="131CA65C">
              <w:rPr>
                <w:rFonts w:ascii="Times New Roman" w:hAnsi="Times New Roman"/>
                <w:sz w:val="24"/>
                <w:szCs w:val="24"/>
              </w:rPr>
              <w:t>”</w:t>
            </w:r>
            <w:r w:rsidR="00351BBF" w:rsidRPr="131CA65C">
              <w:rPr>
                <w:rFonts w:ascii="Times New Roman" w:hAnsi="Times New Roman"/>
                <w:sz w:val="24"/>
                <w:szCs w:val="24"/>
              </w:rPr>
              <w:t>.</w:t>
            </w:r>
          </w:p>
          <w:p w14:paraId="1ACC673C" w14:textId="25D42199" w:rsidR="005F7A2A" w:rsidRPr="00B7187E" w:rsidRDefault="005F7A2A" w:rsidP="131CA65C">
            <w:pPr>
              <w:widowControl/>
              <w:spacing w:before="120" w:after="120" w:line="240" w:lineRule="auto"/>
              <w:jc w:val="both"/>
              <w:rPr>
                <w:rFonts w:ascii="Times New Roman" w:hAnsi="Times New Roman"/>
                <w:sz w:val="24"/>
                <w:szCs w:val="24"/>
                <w:lang w:eastAsia="lv-LV"/>
              </w:rPr>
            </w:pPr>
            <w:r w:rsidRPr="131CA65C">
              <w:rPr>
                <w:rFonts w:ascii="Times New Roman" w:hAnsi="Times New Roman"/>
                <w:sz w:val="24"/>
                <w:szCs w:val="24"/>
              </w:rPr>
              <w:t xml:space="preserve">Projekta </w:t>
            </w:r>
            <w:r w:rsidR="003758CD" w:rsidRPr="131CA65C">
              <w:rPr>
                <w:rFonts w:ascii="Times New Roman" w:hAnsi="Times New Roman"/>
                <w:sz w:val="24"/>
                <w:szCs w:val="24"/>
              </w:rPr>
              <w:t>konsultatīvajā grupā</w:t>
            </w:r>
            <w:r w:rsidR="00CE4680" w:rsidRPr="131CA65C">
              <w:rPr>
                <w:rFonts w:ascii="Times New Roman" w:hAnsi="Times New Roman"/>
                <w:sz w:val="24"/>
                <w:szCs w:val="24"/>
              </w:rPr>
              <w:t>, tiekoties klātienē un attālināti,</w:t>
            </w:r>
            <w:r w:rsidR="003758CD" w:rsidRPr="131CA65C">
              <w:rPr>
                <w:rFonts w:ascii="Times New Roman" w:hAnsi="Times New Roman"/>
                <w:sz w:val="24"/>
                <w:szCs w:val="24"/>
              </w:rPr>
              <w:t xml:space="preserve"> tiks nodrošinātas uzraudzības un atbalsta funkcijas, iesaistoties pārstāvjiem no Viedās administrācijas un reģionālās attīstības ministrijas</w:t>
            </w:r>
            <w:r w:rsidR="7425F864" w:rsidRPr="131CA65C">
              <w:rPr>
                <w:rFonts w:ascii="Times New Roman" w:hAnsi="Times New Roman"/>
                <w:sz w:val="24"/>
                <w:szCs w:val="24"/>
              </w:rPr>
              <w:t xml:space="preserve"> Investīciju politikas departamenta (</w:t>
            </w:r>
            <w:proofErr w:type="spellStart"/>
            <w:r w:rsidR="7425F864" w:rsidRPr="131CA65C">
              <w:rPr>
                <w:rFonts w:ascii="Times New Roman" w:hAnsi="Times New Roman"/>
                <w:sz w:val="24"/>
                <w:szCs w:val="24"/>
              </w:rPr>
              <w:t>A.Marnauza</w:t>
            </w:r>
            <w:proofErr w:type="spellEnd"/>
            <w:r w:rsidR="2BBAFC6C" w:rsidRPr="131CA65C">
              <w:rPr>
                <w:rFonts w:ascii="Times New Roman" w:hAnsi="Times New Roman"/>
                <w:sz w:val="24"/>
                <w:szCs w:val="24"/>
              </w:rPr>
              <w:t xml:space="preserve">, </w:t>
            </w:r>
            <w:proofErr w:type="spellStart"/>
            <w:r w:rsidR="2BBAFC6C" w:rsidRPr="131CA65C">
              <w:rPr>
                <w:rFonts w:ascii="Times New Roman" w:hAnsi="Times New Roman"/>
                <w:sz w:val="24"/>
                <w:szCs w:val="24"/>
              </w:rPr>
              <w:t>D.Burtniece</w:t>
            </w:r>
            <w:proofErr w:type="spellEnd"/>
            <w:r w:rsidR="6D5ED279" w:rsidRPr="131CA65C">
              <w:rPr>
                <w:rFonts w:ascii="Times New Roman" w:hAnsi="Times New Roman"/>
                <w:sz w:val="24"/>
                <w:szCs w:val="24"/>
              </w:rPr>
              <w:t xml:space="preserve">, </w:t>
            </w:r>
            <w:proofErr w:type="spellStart"/>
            <w:r w:rsidR="6D5ED279" w:rsidRPr="131CA65C">
              <w:rPr>
                <w:rFonts w:ascii="Times New Roman" w:hAnsi="Times New Roman"/>
                <w:sz w:val="24"/>
                <w:szCs w:val="24"/>
              </w:rPr>
              <w:t>D.Prižavoite</w:t>
            </w:r>
            <w:proofErr w:type="spellEnd"/>
            <w:r w:rsidR="70D4B687" w:rsidRPr="131CA65C">
              <w:rPr>
                <w:rFonts w:ascii="Times New Roman" w:hAnsi="Times New Roman"/>
                <w:sz w:val="24"/>
                <w:szCs w:val="24"/>
              </w:rPr>
              <w:t xml:space="preserve">, </w:t>
            </w:r>
            <w:proofErr w:type="spellStart"/>
            <w:r w:rsidR="70D4B687" w:rsidRPr="131CA65C">
              <w:rPr>
                <w:rFonts w:ascii="Times New Roman" w:hAnsi="Times New Roman"/>
                <w:sz w:val="24"/>
                <w:szCs w:val="24"/>
              </w:rPr>
              <w:t>L.Volšteine</w:t>
            </w:r>
            <w:proofErr w:type="spellEnd"/>
            <w:r w:rsidR="7425F864" w:rsidRPr="131CA65C">
              <w:rPr>
                <w:rFonts w:ascii="Times New Roman" w:hAnsi="Times New Roman"/>
                <w:sz w:val="24"/>
                <w:szCs w:val="24"/>
              </w:rPr>
              <w:t>)</w:t>
            </w:r>
            <w:r w:rsidR="06999125" w:rsidRPr="131CA65C">
              <w:rPr>
                <w:rFonts w:ascii="Times New Roman" w:hAnsi="Times New Roman"/>
                <w:sz w:val="24"/>
                <w:szCs w:val="24"/>
              </w:rPr>
              <w:t>, Dabas aizsardzības departamenta (</w:t>
            </w:r>
            <w:proofErr w:type="spellStart"/>
            <w:r w:rsidR="06999125" w:rsidRPr="131CA65C">
              <w:rPr>
                <w:rFonts w:ascii="Times New Roman" w:hAnsi="Times New Roman"/>
                <w:sz w:val="24"/>
                <w:szCs w:val="24"/>
              </w:rPr>
              <w:t>D.Vilkaste</w:t>
            </w:r>
            <w:proofErr w:type="spellEnd"/>
            <w:r w:rsidR="06999125" w:rsidRPr="131CA65C">
              <w:rPr>
                <w:rFonts w:ascii="Times New Roman" w:hAnsi="Times New Roman"/>
                <w:sz w:val="24"/>
                <w:szCs w:val="24"/>
              </w:rPr>
              <w:t>),</w:t>
            </w:r>
            <w:r w:rsidR="003758CD" w:rsidRPr="131CA65C">
              <w:rPr>
                <w:rFonts w:ascii="Times New Roman" w:hAnsi="Times New Roman"/>
                <w:sz w:val="24"/>
                <w:szCs w:val="24"/>
              </w:rPr>
              <w:t xml:space="preserve"> Klimata un enerģētikas ministrijas</w:t>
            </w:r>
            <w:r w:rsidR="39CB90B9" w:rsidRPr="131CA65C">
              <w:rPr>
                <w:rFonts w:ascii="Times New Roman" w:hAnsi="Times New Roman"/>
                <w:sz w:val="24"/>
                <w:szCs w:val="24"/>
              </w:rPr>
              <w:t xml:space="preserve"> Klimata pārmaiņu departamenta (</w:t>
            </w:r>
            <w:proofErr w:type="spellStart"/>
            <w:r w:rsidR="39CB90B9" w:rsidRPr="131CA65C">
              <w:rPr>
                <w:rFonts w:ascii="Times New Roman" w:hAnsi="Times New Roman"/>
                <w:sz w:val="24"/>
                <w:szCs w:val="24"/>
              </w:rPr>
              <w:t>L.Platace</w:t>
            </w:r>
            <w:proofErr w:type="spellEnd"/>
            <w:r w:rsidR="39CB90B9" w:rsidRPr="131CA65C">
              <w:rPr>
                <w:rFonts w:ascii="Times New Roman" w:hAnsi="Times New Roman"/>
                <w:sz w:val="24"/>
                <w:szCs w:val="24"/>
              </w:rPr>
              <w:t>)</w:t>
            </w:r>
            <w:r w:rsidR="003758CD" w:rsidRPr="131CA65C">
              <w:rPr>
                <w:rFonts w:ascii="Times New Roman" w:hAnsi="Times New Roman"/>
                <w:sz w:val="24"/>
                <w:szCs w:val="24"/>
              </w:rPr>
              <w:t>, Latvijas Vides, ģeoloģijas un meteoroloģijas centra</w:t>
            </w:r>
            <w:r w:rsidR="0E70C414" w:rsidRPr="131CA65C">
              <w:rPr>
                <w:rFonts w:ascii="Times New Roman" w:hAnsi="Times New Roman"/>
                <w:sz w:val="24"/>
                <w:szCs w:val="24"/>
              </w:rPr>
              <w:t xml:space="preserve"> (</w:t>
            </w:r>
            <w:proofErr w:type="spellStart"/>
            <w:r w:rsidR="0E70C414" w:rsidRPr="131CA65C">
              <w:rPr>
                <w:rFonts w:ascii="Times New Roman" w:hAnsi="Times New Roman"/>
                <w:sz w:val="24"/>
                <w:szCs w:val="24"/>
              </w:rPr>
              <w:t>M.Brūne</w:t>
            </w:r>
            <w:proofErr w:type="spellEnd"/>
            <w:r w:rsidR="0E70C414" w:rsidRPr="131CA65C">
              <w:rPr>
                <w:rFonts w:ascii="Times New Roman" w:hAnsi="Times New Roman"/>
                <w:sz w:val="24"/>
                <w:szCs w:val="24"/>
              </w:rPr>
              <w:t>)</w:t>
            </w:r>
            <w:r w:rsidR="003758CD" w:rsidRPr="131CA65C">
              <w:rPr>
                <w:rFonts w:ascii="Times New Roman" w:hAnsi="Times New Roman"/>
                <w:sz w:val="24"/>
                <w:szCs w:val="24"/>
              </w:rPr>
              <w:t>, Latvijas Valsts mežzinātnes institūta "Silava"</w:t>
            </w:r>
            <w:r w:rsidR="67E29C4D" w:rsidRPr="131CA65C">
              <w:rPr>
                <w:rFonts w:ascii="Times New Roman" w:hAnsi="Times New Roman"/>
                <w:sz w:val="24"/>
                <w:szCs w:val="24"/>
              </w:rPr>
              <w:t xml:space="preserve"> (</w:t>
            </w:r>
            <w:proofErr w:type="spellStart"/>
            <w:r w:rsidR="67E29C4D" w:rsidRPr="131CA65C">
              <w:rPr>
                <w:rFonts w:ascii="Times New Roman" w:hAnsi="Times New Roman"/>
                <w:sz w:val="24"/>
                <w:szCs w:val="24"/>
              </w:rPr>
              <w:t>I.Līcīte</w:t>
            </w:r>
            <w:proofErr w:type="spellEnd"/>
            <w:r w:rsidR="67E29C4D" w:rsidRPr="131CA65C">
              <w:rPr>
                <w:rFonts w:ascii="Times New Roman" w:hAnsi="Times New Roman"/>
                <w:sz w:val="24"/>
                <w:szCs w:val="24"/>
              </w:rPr>
              <w:t>)</w:t>
            </w:r>
            <w:r w:rsidR="003758CD" w:rsidRPr="131CA65C">
              <w:rPr>
                <w:rFonts w:ascii="Times New Roman" w:hAnsi="Times New Roman"/>
                <w:sz w:val="24"/>
                <w:szCs w:val="24"/>
              </w:rPr>
              <w:t>, Latvijas Universitātes</w:t>
            </w:r>
            <w:r w:rsidR="5F67C8FA" w:rsidRPr="131CA65C">
              <w:rPr>
                <w:rFonts w:ascii="Times New Roman" w:hAnsi="Times New Roman"/>
                <w:sz w:val="24"/>
                <w:szCs w:val="24"/>
              </w:rPr>
              <w:t xml:space="preserve"> (</w:t>
            </w:r>
            <w:proofErr w:type="spellStart"/>
            <w:r w:rsidR="5F67C8FA" w:rsidRPr="131CA65C">
              <w:rPr>
                <w:rFonts w:ascii="Times New Roman" w:hAnsi="Times New Roman"/>
                <w:sz w:val="24"/>
                <w:szCs w:val="24"/>
              </w:rPr>
              <w:t>I.Silamiķele</w:t>
            </w:r>
            <w:proofErr w:type="spellEnd"/>
            <w:r w:rsidR="38F2CFE4" w:rsidRPr="131CA65C">
              <w:rPr>
                <w:rFonts w:ascii="Times New Roman" w:hAnsi="Times New Roman"/>
                <w:sz w:val="24"/>
                <w:szCs w:val="24"/>
              </w:rPr>
              <w:t xml:space="preserve">, </w:t>
            </w:r>
            <w:proofErr w:type="spellStart"/>
            <w:r w:rsidR="38F2CFE4" w:rsidRPr="131CA65C">
              <w:rPr>
                <w:rFonts w:ascii="Times New Roman" w:hAnsi="Times New Roman"/>
                <w:sz w:val="24"/>
                <w:szCs w:val="24"/>
              </w:rPr>
              <w:t>L.Kalniņa</w:t>
            </w:r>
            <w:proofErr w:type="spellEnd"/>
            <w:r w:rsidR="5F67C8FA" w:rsidRPr="131CA65C">
              <w:rPr>
                <w:rFonts w:ascii="Times New Roman" w:hAnsi="Times New Roman"/>
                <w:sz w:val="24"/>
                <w:szCs w:val="24"/>
              </w:rPr>
              <w:t>)</w:t>
            </w:r>
            <w:r w:rsidR="003758CD" w:rsidRPr="131CA65C">
              <w:rPr>
                <w:rFonts w:ascii="Times New Roman" w:hAnsi="Times New Roman"/>
                <w:sz w:val="24"/>
                <w:szCs w:val="24"/>
              </w:rPr>
              <w:t xml:space="preserve">, </w:t>
            </w:r>
            <w:r w:rsidR="003758CD" w:rsidRPr="131CA65C">
              <w:rPr>
                <w:rFonts w:ascii="Times New Roman" w:hAnsi="Times New Roman"/>
                <w:sz w:val="24"/>
                <w:szCs w:val="24"/>
              </w:rPr>
              <w:lastRenderedPageBreak/>
              <w:t>Latvijas Kūdras asociācijas</w:t>
            </w:r>
            <w:r w:rsidR="07E83FD8" w:rsidRPr="131CA65C">
              <w:rPr>
                <w:rFonts w:ascii="Times New Roman" w:hAnsi="Times New Roman"/>
                <w:sz w:val="24"/>
                <w:szCs w:val="24"/>
              </w:rPr>
              <w:t xml:space="preserve"> (</w:t>
            </w:r>
            <w:proofErr w:type="spellStart"/>
            <w:r w:rsidR="07E83FD8" w:rsidRPr="131CA65C">
              <w:rPr>
                <w:rFonts w:ascii="Times New Roman" w:hAnsi="Times New Roman"/>
                <w:sz w:val="24"/>
                <w:szCs w:val="24"/>
              </w:rPr>
              <w:t>D.Ozola</w:t>
            </w:r>
            <w:proofErr w:type="spellEnd"/>
            <w:r w:rsidR="07E83FD8" w:rsidRPr="131CA65C">
              <w:rPr>
                <w:rFonts w:ascii="Times New Roman" w:hAnsi="Times New Roman"/>
                <w:sz w:val="24"/>
                <w:szCs w:val="24"/>
              </w:rPr>
              <w:t>,</w:t>
            </w:r>
            <w:r w:rsidR="51A420F2" w:rsidRPr="131CA65C">
              <w:rPr>
                <w:rFonts w:ascii="Times New Roman" w:hAnsi="Times New Roman"/>
                <w:sz w:val="24"/>
                <w:szCs w:val="24"/>
              </w:rPr>
              <w:t xml:space="preserve"> </w:t>
            </w:r>
            <w:proofErr w:type="spellStart"/>
            <w:r w:rsidR="51A420F2" w:rsidRPr="131CA65C">
              <w:rPr>
                <w:rFonts w:ascii="Times New Roman" w:hAnsi="Times New Roman"/>
                <w:sz w:val="24"/>
                <w:szCs w:val="24"/>
              </w:rPr>
              <w:t>I.Krīgere</w:t>
            </w:r>
            <w:proofErr w:type="spellEnd"/>
            <w:r w:rsidR="51A420F2" w:rsidRPr="131CA65C">
              <w:rPr>
                <w:rFonts w:ascii="Times New Roman" w:hAnsi="Times New Roman"/>
                <w:sz w:val="24"/>
                <w:szCs w:val="24"/>
              </w:rPr>
              <w:t>)</w:t>
            </w:r>
            <w:r w:rsidR="003758CD" w:rsidRPr="131CA65C">
              <w:rPr>
                <w:rFonts w:ascii="Times New Roman" w:hAnsi="Times New Roman"/>
                <w:sz w:val="24"/>
                <w:szCs w:val="24"/>
              </w:rPr>
              <w:t>,  Latvijas Pašvaldību savienības</w:t>
            </w:r>
            <w:r w:rsidR="7DFE7602" w:rsidRPr="131CA65C">
              <w:rPr>
                <w:rFonts w:ascii="Times New Roman" w:hAnsi="Times New Roman"/>
                <w:sz w:val="24"/>
                <w:szCs w:val="24"/>
              </w:rPr>
              <w:t xml:space="preserve"> (</w:t>
            </w:r>
            <w:proofErr w:type="spellStart"/>
            <w:r w:rsidR="7DFE7602" w:rsidRPr="131CA65C">
              <w:rPr>
                <w:rFonts w:ascii="Times New Roman" w:hAnsi="Times New Roman"/>
                <w:sz w:val="24"/>
                <w:szCs w:val="24"/>
              </w:rPr>
              <w:t>S.Bērziņa</w:t>
            </w:r>
            <w:proofErr w:type="spellEnd"/>
            <w:r w:rsidR="003758CD" w:rsidRPr="131CA65C">
              <w:rPr>
                <w:rFonts w:ascii="Times New Roman" w:hAnsi="Times New Roman"/>
                <w:sz w:val="24"/>
                <w:szCs w:val="24"/>
              </w:rPr>
              <w:t>.</w:t>
            </w:r>
            <w:r w:rsidR="248684FC" w:rsidRPr="131CA65C">
              <w:rPr>
                <w:rFonts w:ascii="Times New Roman" w:hAnsi="Times New Roman"/>
                <w:sz w:val="24"/>
                <w:szCs w:val="24"/>
              </w:rPr>
              <w:t xml:space="preserve"> Projektā laikā konsultatīvās grupas sastāvs var tikt papildināts</w:t>
            </w:r>
            <w:r w:rsidR="07CB29D5" w:rsidRPr="131CA65C">
              <w:rPr>
                <w:rFonts w:ascii="Times New Roman" w:hAnsi="Times New Roman"/>
                <w:sz w:val="24"/>
                <w:szCs w:val="24"/>
              </w:rPr>
              <w:t>.</w:t>
            </w:r>
          </w:p>
        </w:tc>
      </w:tr>
      <w:tr w:rsidR="00090C68" w14:paraId="00A5BEF4" w14:textId="77777777" w:rsidTr="0068418E">
        <w:trPr>
          <w:trHeight w:val="547"/>
        </w:trPr>
        <w:tc>
          <w:tcPr>
            <w:tcW w:w="632" w:type="dxa"/>
            <w:shd w:val="clear" w:color="auto" w:fill="auto"/>
            <w:hideMark/>
          </w:tcPr>
          <w:p w14:paraId="76C08FD9" w14:textId="6F11DA9E"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8.</w:t>
            </w:r>
          </w:p>
        </w:tc>
        <w:tc>
          <w:tcPr>
            <w:tcW w:w="4406" w:type="dxa"/>
            <w:shd w:val="clear" w:color="auto" w:fill="auto"/>
          </w:tcPr>
          <w:p w14:paraId="545B6A52" w14:textId="77777777" w:rsidR="00090C68" w:rsidRPr="00F902D6" w:rsidRDefault="00090C68" w:rsidP="00090C68">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Projekta idejas iesniedzēja</w:t>
            </w:r>
            <w:r w:rsidRPr="131CA65C">
              <w:rPr>
                <w:rFonts w:ascii="Times New Roman" w:eastAsia="Times New Roman" w:hAnsi="Times New Roman"/>
                <w:color w:val="000000" w:themeColor="text1"/>
                <w:sz w:val="24"/>
                <w:szCs w:val="24"/>
              </w:rPr>
              <w:t xml:space="preserve"> </w:t>
            </w:r>
            <w:r w:rsidRPr="131CA65C">
              <w:rPr>
                <w:rFonts w:ascii="Times New Roman" w:eastAsia="Times New Roman" w:hAnsi="Times New Roman"/>
                <w:b/>
                <w:bCs/>
                <w:color w:val="000000" w:themeColor="text1"/>
                <w:sz w:val="24"/>
                <w:szCs w:val="24"/>
              </w:rPr>
              <w:t>ieguvums</w:t>
            </w:r>
            <w:r w:rsidRPr="131CA65C">
              <w:rPr>
                <w:rFonts w:ascii="Times New Roman" w:eastAsia="Times New Roman" w:hAnsi="Times New Roman"/>
                <w:color w:val="000000" w:themeColor="text1"/>
                <w:sz w:val="24"/>
                <w:szCs w:val="24"/>
              </w:rPr>
              <w:t xml:space="preserve"> </w:t>
            </w:r>
            <w:r w:rsidRPr="131CA65C">
              <w:rPr>
                <w:rFonts w:ascii="Times New Roman" w:eastAsia="Times New Roman" w:hAnsi="Times New Roman"/>
                <w:b/>
                <w:bCs/>
                <w:color w:val="000000" w:themeColor="text1"/>
                <w:sz w:val="24"/>
                <w:szCs w:val="24"/>
              </w:rPr>
              <w:t>īstenojot projektu</w:t>
            </w:r>
            <w:r w:rsidRPr="131CA65C">
              <w:rPr>
                <w:rFonts w:ascii="Times New Roman" w:eastAsia="Times New Roman" w:hAnsi="Times New Roman"/>
                <w:color w:val="000000" w:themeColor="text1"/>
                <w:sz w:val="24"/>
                <w:szCs w:val="24"/>
              </w:rPr>
              <w:t xml:space="preserve"> (</w:t>
            </w:r>
            <w:r w:rsidRPr="131CA65C">
              <w:rPr>
                <w:rFonts w:ascii="Times New Roman" w:eastAsia="Times New Roman" w:hAnsi="Times New Roman"/>
                <w:sz w:val="24"/>
                <w:szCs w:val="24"/>
              </w:rPr>
              <w:t>pamatojumu plānotajām darbībām, iegūstamās</w:t>
            </w:r>
            <w:r w:rsidRPr="131CA65C">
              <w:rPr>
                <w:rFonts w:ascii="Times New Roman" w:eastAsia="Times New Roman" w:hAnsi="Times New Roman"/>
                <w:color w:val="000000" w:themeColor="text1"/>
                <w:sz w:val="24"/>
                <w:szCs w:val="24"/>
              </w:rPr>
              <w:t xml:space="preserve"> zināšanas, tehniskais nodrošinājums u.tml.)</w:t>
            </w:r>
          </w:p>
        </w:tc>
        <w:tc>
          <w:tcPr>
            <w:tcW w:w="4776" w:type="dxa"/>
            <w:shd w:val="clear" w:color="auto" w:fill="auto"/>
          </w:tcPr>
          <w:p w14:paraId="4A50072D" w14:textId="77777777" w:rsidR="0045536A" w:rsidRPr="00351BBF" w:rsidRDefault="0045536A" w:rsidP="0045536A">
            <w:pPr>
              <w:widowControl/>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Vidzemes plānošanas reģions nodrošinās reģionālās attīstības likumā noteiktās funkcijas: </w:t>
            </w:r>
          </w:p>
          <w:p w14:paraId="7B301938" w14:textId="77777777" w:rsidR="0045536A" w:rsidRPr="00351BBF" w:rsidRDefault="0045536A" w:rsidP="0045536A">
            <w:pPr>
              <w:pStyle w:val="Sarakstarindkopa"/>
              <w:widowControl/>
              <w:numPr>
                <w:ilvl w:val="0"/>
                <w:numId w:val="14"/>
              </w:numPr>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izstrādāt un īstenot projektus reģionālās attīstības atbalsta pasākumu ietvaros. </w:t>
            </w:r>
          </w:p>
          <w:p w14:paraId="7F446B4E" w14:textId="77777777" w:rsidR="0045536A" w:rsidRPr="00351BBF" w:rsidRDefault="0045536A" w:rsidP="0045536A">
            <w:pPr>
              <w:pStyle w:val="Sarakstarindkopa"/>
              <w:widowControl/>
              <w:numPr>
                <w:ilvl w:val="0"/>
                <w:numId w:val="14"/>
              </w:numPr>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veicināt saimniecisko darbību plānošanas reģiona teritorijā.</w:t>
            </w:r>
          </w:p>
          <w:p w14:paraId="2D9F794F" w14:textId="77777777" w:rsidR="00090C68" w:rsidRDefault="0045536A" w:rsidP="00391353">
            <w:pPr>
              <w:pStyle w:val="Sarakstarindkopa"/>
              <w:widowControl/>
              <w:numPr>
                <w:ilvl w:val="0"/>
                <w:numId w:val="14"/>
              </w:numPr>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sadarbojoties ar pašvaldībām un nacionāla līmeņa institūcijām reģionālās attīstības īstenošanā</w:t>
            </w:r>
          </w:p>
          <w:p w14:paraId="520ABA9B" w14:textId="7A0D0FD1" w:rsidR="000B5EDB" w:rsidRPr="0043270B" w:rsidRDefault="0043270B" w:rsidP="0043270B">
            <w:pPr>
              <w:widowControl/>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Īstenojot projektu tiks iegūta jauna informācija par vēsturisko kūdras ieguves vietu esošo situāciju</w:t>
            </w:r>
            <w:r w:rsidR="00013B1A">
              <w:rPr>
                <w:rFonts w:ascii="Times New Roman" w:eastAsia="Times New Roman" w:hAnsi="Times New Roman"/>
                <w:sz w:val="24"/>
                <w:szCs w:val="24"/>
                <w:lang w:eastAsia="lv-LV"/>
              </w:rPr>
              <w:t>, kas būs ļoti noderīgas teritorijas plānošanā gan pašvaldībām, gan reģionam</w:t>
            </w:r>
            <w:r w:rsidR="009437F5">
              <w:rPr>
                <w:rFonts w:ascii="Times New Roman" w:eastAsia="Times New Roman" w:hAnsi="Times New Roman"/>
                <w:sz w:val="24"/>
                <w:szCs w:val="24"/>
                <w:lang w:eastAsia="lv-LV"/>
              </w:rPr>
              <w:t>, veicinot teritorijas ilgtspējīgāku attīstību.</w:t>
            </w:r>
          </w:p>
        </w:tc>
      </w:tr>
      <w:tr w:rsidR="00090C68" w14:paraId="48DB6104" w14:textId="77777777" w:rsidTr="0068418E">
        <w:trPr>
          <w:trHeight w:val="977"/>
        </w:trPr>
        <w:tc>
          <w:tcPr>
            <w:tcW w:w="632" w:type="dxa"/>
            <w:shd w:val="clear" w:color="auto" w:fill="auto"/>
          </w:tcPr>
          <w:p w14:paraId="719B46AB" w14:textId="367363EE"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9.</w:t>
            </w:r>
          </w:p>
        </w:tc>
        <w:tc>
          <w:tcPr>
            <w:tcW w:w="4406" w:type="dxa"/>
            <w:shd w:val="clear" w:color="auto" w:fill="auto"/>
          </w:tcPr>
          <w:p w14:paraId="6CF2F885" w14:textId="77777777" w:rsidR="00090C68" w:rsidRPr="00F902D6" w:rsidRDefault="00090C68" w:rsidP="00090C68">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 xml:space="preserve">Projekta idejas sasaiste (t.sk., demarkācija, papildinātība) ar citiem uzsāktajiem vai īstenotiem projektiem attiecīgajā sfērā </w:t>
            </w:r>
            <w:r w:rsidRPr="131CA65C">
              <w:rPr>
                <w:rFonts w:ascii="Times New Roman" w:eastAsia="Times New Roman" w:hAnsi="Times New Roman"/>
                <w:color w:val="000000" w:themeColor="text1"/>
                <w:sz w:val="24"/>
                <w:szCs w:val="24"/>
              </w:rPr>
              <w:t>(īss apraksts par to, kā piedāvātais projekts atšķiras vai papildina citus uzsāktos/īstenotos projektus)</w:t>
            </w:r>
          </w:p>
        </w:tc>
        <w:tc>
          <w:tcPr>
            <w:tcW w:w="4776" w:type="dxa"/>
            <w:shd w:val="clear" w:color="auto" w:fill="auto"/>
          </w:tcPr>
          <w:p w14:paraId="6666CB61" w14:textId="77777777" w:rsidR="00392206" w:rsidRDefault="15909648" w:rsidP="00090C68">
            <w:pPr>
              <w:widowControl/>
              <w:spacing w:before="120" w:after="120" w:line="240" w:lineRule="auto"/>
              <w:jc w:val="both"/>
              <w:rPr>
                <w:rFonts w:ascii="Times New Roman" w:eastAsia="Times New Roman" w:hAnsi="Times New Roman"/>
                <w:sz w:val="24"/>
                <w:szCs w:val="24"/>
              </w:rPr>
            </w:pPr>
            <w:r w:rsidRPr="131CA65C">
              <w:rPr>
                <w:rFonts w:ascii="Times New Roman" w:eastAsia="Times New Roman" w:hAnsi="Times New Roman"/>
                <w:sz w:val="24"/>
                <w:szCs w:val="24"/>
              </w:rPr>
              <w:t xml:space="preserve">2023.gadā Vidzemes plānošanas reģions iesaistījās Eiropas Komisijas tehniskās palīdzības projekta “JTP </w:t>
            </w:r>
            <w:proofErr w:type="spellStart"/>
            <w:r w:rsidRPr="131CA65C">
              <w:rPr>
                <w:rFonts w:ascii="Times New Roman" w:eastAsia="Times New Roman" w:hAnsi="Times New Roman"/>
                <w:sz w:val="24"/>
                <w:szCs w:val="24"/>
              </w:rPr>
              <w:t>Groundwork</w:t>
            </w:r>
            <w:proofErr w:type="spellEnd"/>
            <w:r w:rsidRPr="131CA65C">
              <w:rPr>
                <w:rFonts w:ascii="Times New Roman" w:eastAsia="Times New Roman" w:hAnsi="Times New Roman"/>
                <w:sz w:val="24"/>
                <w:szCs w:val="24"/>
              </w:rPr>
              <w:t xml:space="preserve">” aktivitātēs, </w:t>
            </w:r>
            <w:r w:rsidR="00392206" w:rsidRPr="00392206">
              <w:rPr>
                <w:rFonts w:ascii="Times New Roman" w:eastAsia="Times New Roman" w:hAnsi="Times New Roman"/>
                <w:sz w:val="24"/>
                <w:szCs w:val="24"/>
              </w:rPr>
              <w:t>kura ietvaros tika izveidots modelis, kā noteikt rekultivācijas scenārijus</w:t>
            </w:r>
            <w:r w:rsidR="00392206">
              <w:rPr>
                <w:rFonts w:ascii="Times New Roman" w:eastAsia="Times New Roman" w:hAnsi="Times New Roman"/>
                <w:sz w:val="24"/>
                <w:szCs w:val="24"/>
              </w:rPr>
              <w:t>.</w:t>
            </w:r>
          </w:p>
          <w:p w14:paraId="4034E8FF" w14:textId="10952454" w:rsidR="00090C68" w:rsidRPr="00F902D6" w:rsidRDefault="74D84EE7"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Iegūtais tehniskas atbalsts, kas tika sniegts jaunu zināšanu formātā, būs ļoti papildinošs un vērtīgs šī projekta aktivitāšu ieviešanai.</w:t>
            </w:r>
          </w:p>
        </w:tc>
      </w:tr>
      <w:tr w:rsidR="00090C68" w14:paraId="0BE08885" w14:textId="77777777" w:rsidTr="0068418E">
        <w:trPr>
          <w:trHeight w:val="716"/>
        </w:trPr>
        <w:tc>
          <w:tcPr>
            <w:tcW w:w="632" w:type="dxa"/>
            <w:shd w:val="clear" w:color="auto" w:fill="auto"/>
            <w:hideMark/>
          </w:tcPr>
          <w:p w14:paraId="2325C340" w14:textId="70FB5236"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10.</w:t>
            </w:r>
          </w:p>
        </w:tc>
        <w:tc>
          <w:tcPr>
            <w:tcW w:w="4406" w:type="dxa"/>
            <w:shd w:val="clear" w:color="auto" w:fill="auto"/>
          </w:tcPr>
          <w:p w14:paraId="7AC03E32" w14:textId="77777777" w:rsidR="00090C68" w:rsidRPr="00F902D6" w:rsidRDefault="00090C68" w:rsidP="00090C68">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Projekta idejas iesniedzēja funkcija</w:t>
            </w:r>
            <w:r w:rsidRPr="131CA65C">
              <w:rPr>
                <w:rFonts w:ascii="Times New Roman" w:eastAsia="Times New Roman" w:hAnsi="Times New Roman"/>
                <w:color w:val="000000" w:themeColor="text1"/>
                <w:sz w:val="24"/>
                <w:szCs w:val="24"/>
              </w:rPr>
              <w:t xml:space="preserve">, kas tiek nodrošināta, </w:t>
            </w:r>
            <w:r w:rsidRPr="131CA65C">
              <w:rPr>
                <w:rFonts w:ascii="Times New Roman" w:eastAsia="Times New Roman" w:hAnsi="Times New Roman"/>
                <w:b/>
                <w:bCs/>
                <w:color w:val="000000" w:themeColor="text1"/>
                <w:sz w:val="24"/>
                <w:szCs w:val="24"/>
              </w:rPr>
              <w:t xml:space="preserve">un kapacitāte, </w:t>
            </w:r>
            <w:r w:rsidRPr="131CA65C">
              <w:rPr>
                <w:rFonts w:ascii="Times New Roman" w:eastAsia="Times New Roman" w:hAnsi="Times New Roman"/>
                <w:color w:val="000000" w:themeColor="text1"/>
                <w:sz w:val="24"/>
                <w:szCs w:val="24"/>
              </w:rPr>
              <w:t>īstenojot projektu</w:t>
            </w:r>
          </w:p>
        </w:tc>
        <w:tc>
          <w:tcPr>
            <w:tcW w:w="4776" w:type="dxa"/>
            <w:shd w:val="clear" w:color="auto" w:fill="auto"/>
          </w:tcPr>
          <w:p w14:paraId="35DAF415" w14:textId="77777777" w:rsidR="00B87420" w:rsidRPr="00CC78D6" w:rsidRDefault="00B87420" w:rsidP="00B87420">
            <w:pPr>
              <w:widowControl/>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Vidzemes plānošanas reģions nodrošinās reģionālās attīstības likumā noteiktās funkcijas: </w:t>
            </w:r>
          </w:p>
          <w:p w14:paraId="2BD288A5" w14:textId="77777777" w:rsidR="00B87420" w:rsidRPr="00CC78D6" w:rsidRDefault="00B87420" w:rsidP="00B87420">
            <w:pPr>
              <w:widowControl/>
              <w:numPr>
                <w:ilvl w:val="0"/>
                <w:numId w:val="14"/>
              </w:numPr>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Izstrādāt un īstenot projektus reģionālās attīstības atbalsta pasākumu ietvaros. </w:t>
            </w:r>
          </w:p>
          <w:p w14:paraId="46D0F290" w14:textId="77777777" w:rsidR="00B87420" w:rsidRPr="00CC78D6" w:rsidRDefault="00B87420" w:rsidP="00B87420">
            <w:pPr>
              <w:widowControl/>
              <w:numPr>
                <w:ilvl w:val="0"/>
                <w:numId w:val="14"/>
              </w:numPr>
              <w:spacing w:after="0" w:line="240" w:lineRule="auto"/>
              <w:rPr>
                <w:rFonts w:ascii="Times New Roman" w:eastAsia="Times New Roman" w:hAnsi="Times New Roman"/>
                <w:sz w:val="24"/>
                <w:szCs w:val="24"/>
                <w:lang w:eastAsia="lv-LV"/>
              </w:rPr>
            </w:pPr>
            <w:r w:rsidRPr="131CA65C">
              <w:rPr>
                <w:rFonts w:ascii="Times New Roman" w:eastAsia="Times New Roman" w:hAnsi="Times New Roman"/>
                <w:sz w:val="24"/>
                <w:szCs w:val="24"/>
              </w:rPr>
              <w:t>veicināt saimniecisko darbību plānošanas reģiona teritorijā.</w:t>
            </w:r>
          </w:p>
          <w:p w14:paraId="3C1EFD19" w14:textId="66CC1D05" w:rsidR="00090C68" w:rsidRPr="00F902D6" w:rsidRDefault="00391353" w:rsidP="00090C68">
            <w:pPr>
              <w:widowControl/>
              <w:spacing w:before="120" w:after="12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Vidzemes plānošanas reģions kā projekta ieviesējs ir iezīmēts </w:t>
            </w:r>
            <w:r w:rsidRPr="131CA65C">
              <w:rPr>
                <w:rFonts w:ascii="Times New Roman" w:eastAsia="Times New Roman" w:hAnsi="Times New Roman"/>
                <w:sz w:val="24"/>
                <w:szCs w:val="24"/>
              </w:rPr>
              <w:t>09.07.2024.gada MK noteikum</w:t>
            </w:r>
            <w:r>
              <w:rPr>
                <w:rFonts w:ascii="Times New Roman" w:eastAsia="Times New Roman" w:hAnsi="Times New Roman"/>
                <w:sz w:val="24"/>
                <w:szCs w:val="24"/>
              </w:rPr>
              <w:t>os</w:t>
            </w:r>
            <w:r w:rsidRPr="131CA65C">
              <w:rPr>
                <w:rFonts w:ascii="Times New Roman" w:eastAsia="Times New Roman" w:hAnsi="Times New Roman"/>
                <w:sz w:val="24"/>
                <w:szCs w:val="24"/>
              </w:rPr>
              <w:t xml:space="preserve"> Nr.450 par 6.1.1.1.pasākuma pirmās projektu iesniegumu atlases kārtas īstenošanu</w:t>
            </w:r>
            <w:r w:rsidR="008331A3">
              <w:rPr>
                <w:rFonts w:ascii="Times New Roman" w:eastAsia="Times New Roman" w:hAnsi="Times New Roman"/>
                <w:sz w:val="24"/>
                <w:szCs w:val="24"/>
              </w:rPr>
              <w:t>.</w:t>
            </w:r>
          </w:p>
        </w:tc>
      </w:tr>
      <w:tr w:rsidR="00090C68" w14:paraId="592C8C41" w14:textId="77777777" w:rsidTr="0068418E">
        <w:trPr>
          <w:trHeight w:val="734"/>
        </w:trPr>
        <w:tc>
          <w:tcPr>
            <w:tcW w:w="632" w:type="dxa"/>
            <w:shd w:val="clear" w:color="auto" w:fill="auto"/>
            <w:hideMark/>
          </w:tcPr>
          <w:p w14:paraId="3FE20107" w14:textId="5D5C617D"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11.</w:t>
            </w:r>
          </w:p>
        </w:tc>
        <w:tc>
          <w:tcPr>
            <w:tcW w:w="4406" w:type="dxa"/>
            <w:shd w:val="clear" w:color="auto" w:fill="auto"/>
          </w:tcPr>
          <w:p w14:paraId="3ECFB70E" w14:textId="4B2590D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Projekta ietvaros </w:t>
            </w:r>
            <w:r w:rsidRPr="131CA65C">
              <w:rPr>
                <w:rFonts w:ascii="Times New Roman" w:eastAsia="Times New Roman" w:hAnsi="Times New Roman"/>
                <w:b/>
                <w:bCs/>
                <w:sz w:val="24"/>
                <w:szCs w:val="24"/>
              </w:rPr>
              <w:t xml:space="preserve">plānotā sadarbība </w:t>
            </w:r>
            <w:r w:rsidRPr="131CA65C">
              <w:rPr>
                <w:rFonts w:ascii="Times New Roman" w:eastAsia="Times New Roman" w:hAnsi="Times New Roman"/>
                <w:sz w:val="24"/>
                <w:szCs w:val="24"/>
              </w:rPr>
              <w:t>(norādīt informāciju, vai projekta idejas iesniedzējs ir vadošais vai sadarbības partneris projekta īstenošanā)/</w:t>
            </w:r>
            <w:r w:rsidRPr="131CA65C">
              <w:rPr>
                <w:rFonts w:ascii="Times New Roman" w:eastAsia="Times New Roman" w:hAnsi="Times New Roman"/>
                <w:b/>
                <w:bCs/>
                <w:sz w:val="24"/>
                <w:szCs w:val="24"/>
              </w:rPr>
              <w:t xml:space="preserve">projekta partneri </w:t>
            </w:r>
            <w:r w:rsidRPr="131CA65C">
              <w:rPr>
                <w:rFonts w:ascii="Times New Roman" w:eastAsia="Times New Roman" w:hAnsi="Times New Roman"/>
                <w:sz w:val="24"/>
                <w:szCs w:val="24"/>
              </w:rPr>
              <w:t>un to loma</w:t>
            </w:r>
          </w:p>
        </w:tc>
        <w:tc>
          <w:tcPr>
            <w:tcW w:w="4776" w:type="dxa"/>
            <w:shd w:val="clear" w:color="auto" w:fill="auto"/>
            <w:hideMark/>
          </w:tcPr>
          <w:p w14:paraId="48E9BF45" w14:textId="0854ED08" w:rsidR="00090C68" w:rsidRPr="00F902D6" w:rsidRDefault="4CDE80B1" w:rsidP="131CA65C">
            <w:pPr>
              <w:widowControl/>
              <w:spacing w:before="120" w:after="120" w:line="240" w:lineRule="auto"/>
              <w:jc w:val="both"/>
              <w:rPr>
                <w:rFonts w:ascii="Times New Roman" w:eastAsia="Times New Roman" w:hAnsi="Times New Roman"/>
                <w:sz w:val="24"/>
                <w:szCs w:val="24"/>
              </w:rPr>
            </w:pPr>
            <w:r w:rsidRPr="131CA65C">
              <w:rPr>
                <w:rFonts w:ascii="Times New Roman" w:eastAsia="Times New Roman" w:hAnsi="Times New Roman"/>
                <w:sz w:val="24"/>
                <w:szCs w:val="24"/>
              </w:rPr>
              <w:t>Projekta v</w:t>
            </w:r>
            <w:r w:rsidR="00D21279" w:rsidRPr="131CA65C">
              <w:rPr>
                <w:rFonts w:ascii="Times New Roman" w:eastAsia="Times New Roman" w:hAnsi="Times New Roman"/>
                <w:sz w:val="24"/>
                <w:szCs w:val="24"/>
              </w:rPr>
              <w:t>adošais partneris</w:t>
            </w:r>
            <w:r w:rsidR="758F455C" w:rsidRPr="131CA65C">
              <w:rPr>
                <w:rFonts w:ascii="Times New Roman" w:eastAsia="Times New Roman" w:hAnsi="Times New Roman"/>
                <w:sz w:val="24"/>
                <w:szCs w:val="24"/>
              </w:rPr>
              <w:t xml:space="preserve"> un finansējuma saņēmējs</w:t>
            </w:r>
            <w:r w:rsidR="00D21279" w:rsidRPr="131CA65C">
              <w:rPr>
                <w:rFonts w:ascii="Times New Roman" w:eastAsia="Times New Roman" w:hAnsi="Times New Roman"/>
                <w:sz w:val="24"/>
                <w:szCs w:val="24"/>
              </w:rPr>
              <w:t xml:space="preserve"> ir Vidzemes plānošanas reģions. </w:t>
            </w:r>
            <w:r w:rsidR="004A2D1A" w:rsidRPr="131CA65C">
              <w:rPr>
                <w:rFonts w:ascii="Times New Roman" w:eastAsia="Times New Roman" w:hAnsi="Times New Roman"/>
                <w:sz w:val="24"/>
                <w:szCs w:val="24"/>
              </w:rPr>
              <w:t xml:space="preserve">Projekta </w:t>
            </w:r>
            <w:r w:rsidR="71209F20" w:rsidRPr="131CA65C">
              <w:rPr>
                <w:rFonts w:ascii="Times New Roman" w:eastAsia="Times New Roman" w:hAnsi="Times New Roman"/>
                <w:sz w:val="24"/>
                <w:szCs w:val="24"/>
              </w:rPr>
              <w:t>īstenošana notiks sadarbībā</w:t>
            </w:r>
            <w:r w:rsidR="004A2D1A" w:rsidRPr="131CA65C">
              <w:rPr>
                <w:rFonts w:ascii="Times New Roman" w:eastAsia="Times New Roman" w:hAnsi="Times New Roman"/>
                <w:sz w:val="24"/>
                <w:szCs w:val="24"/>
              </w:rPr>
              <w:t xml:space="preserve"> ar </w:t>
            </w:r>
            <w:r w:rsidR="00F345ED" w:rsidRPr="131CA65C">
              <w:rPr>
                <w:rFonts w:ascii="Times New Roman" w:eastAsia="Times New Roman" w:hAnsi="Times New Roman"/>
                <w:sz w:val="24"/>
                <w:szCs w:val="24"/>
              </w:rPr>
              <w:t xml:space="preserve">Latgales, Zemgales un Kurzemes plānošanas reģioniem kā projekta partneriem. </w:t>
            </w:r>
          </w:p>
          <w:p w14:paraId="7D6D26CB" w14:textId="398E185D" w:rsidR="00090C68" w:rsidRPr="00F902D6" w:rsidRDefault="55B75366" w:rsidP="131CA65C">
            <w:pPr>
              <w:widowControl/>
              <w:spacing w:after="0" w:line="276" w:lineRule="auto"/>
              <w:jc w:val="both"/>
              <w:rPr>
                <w:rFonts w:ascii="Times New Roman" w:eastAsia="Times New Roman" w:hAnsi="Times New Roman"/>
                <w:sz w:val="24"/>
                <w:szCs w:val="24"/>
              </w:rPr>
            </w:pPr>
            <w:r w:rsidRPr="131CA65C">
              <w:rPr>
                <w:rFonts w:ascii="Times New Roman" w:eastAsia="Times New Roman" w:hAnsi="Times New Roman"/>
                <w:sz w:val="24"/>
                <w:szCs w:val="24"/>
              </w:rPr>
              <w:t>Sadarbības partneru loma projektā:</w:t>
            </w:r>
          </w:p>
          <w:p w14:paraId="2B568C80" w14:textId="3D6B7FC4" w:rsidR="002C7A9C" w:rsidRPr="002C7A9C" w:rsidRDefault="55B75366" w:rsidP="00DC6B91">
            <w:pPr>
              <w:pStyle w:val="Sarakstarindkopa"/>
              <w:widowControl/>
              <w:numPr>
                <w:ilvl w:val="3"/>
                <w:numId w:val="12"/>
              </w:numPr>
              <w:spacing w:after="0" w:line="276" w:lineRule="auto"/>
              <w:ind w:left="96" w:firstLine="0"/>
              <w:jc w:val="both"/>
              <w:rPr>
                <w:rFonts w:ascii="Times New Roman" w:eastAsia="Times New Roman" w:hAnsi="Times New Roman"/>
                <w:sz w:val="24"/>
                <w:szCs w:val="24"/>
              </w:rPr>
            </w:pPr>
            <w:r w:rsidRPr="002C7A9C">
              <w:rPr>
                <w:rFonts w:ascii="Times New Roman" w:eastAsia="Times New Roman" w:hAnsi="Times New Roman"/>
                <w:sz w:val="24"/>
                <w:szCs w:val="24"/>
              </w:rPr>
              <w:t xml:space="preserve">semināru un informatīvo pasākumu tehniskā organizēšana (telpu nodrošināšana, ēdināšana, dalībnieku uzaicināšana, informatīvais atbalsts) savā teritorijā atbilstoši </w:t>
            </w:r>
            <w:r w:rsidRPr="002C7A9C">
              <w:rPr>
                <w:rFonts w:ascii="Times New Roman" w:eastAsia="Times New Roman" w:hAnsi="Times New Roman"/>
                <w:sz w:val="24"/>
                <w:szCs w:val="24"/>
              </w:rPr>
              <w:lastRenderedPageBreak/>
              <w:t>Projekta aktivitāšu plānā paredzētajam pasākumu grafikam</w:t>
            </w:r>
            <w:r w:rsidR="002C7A9C" w:rsidRPr="002C7A9C">
              <w:rPr>
                <w:rFonts w:ascii="Times New Roman" w:eastAsia="Times New Roman" w:hAnsi="Times New Roman"/>
                <w:sz w:val="24"/>
                <w:szCs w:val="24"/>
              </w:rPr>
              <w:t>.</w:t>
            </w:r>
          </w:p>
          <w:p w14:paraId="24574A74" w14:textId="77777777" w:rsidR="002C7A9C" w:rsidRDefault="55B75366" w:rsidP="002C7A9C">
            <w:pPr>
              <w:pStyle w:val="Sarakstarindkopa"/>
              <w:widowControl/>
              <w:numPr>
                <w:ilvl w:val="3"/>
                <w:numId w:val="12"/>
              </w:numPr>
              <w:spacing w:after="0" w:line="276" w:lineRule="auto"/>
              <w:ind w:left="96" w:firstLine="0"/>
              <w:jc w:val="both"/>
              <w:rPr>
                <w:rFonts w:ascii="Times New Roman" w:eastAsia="Times New Roman" w:hAnsi="Times New Roman"/>
                <w:sz w:val="24"/>
                <w:szCs w:val="24"/>
              </w:rPr>
            </w:pPr>
            <w:r w:rsidRPr="002C7A9C">
              <w:rPr>
                <w:rFonts w:ascii="Times New Roman" w:eastAsia="Times New Roman" w:hAnsi="Times New Roman"/>
                <w:sz w:val="24"/>
                <w:szCs w:val="24"/>
              </w:rPr>
              <w:t>nodrošināt regulāru saziņu ar savā teritorijā esošajām pašvaldībām saistībā ar Projekta aktivitātēm un to īstenošanai nepieciešamo datu un informācijas iegūšanu no pašvaldībām;</w:t>
            </w:r>
          </w:p>
          <w:p w14:paraId="196E1A64" w14:textId="77777777" w:rsidR="002C7A9C" w:rsidRDefault="55B75366" w:rsidP="002C7A9C">
            <w:pPr>
              <w:pStyle w:val="Sarakstarindkopa"/>
              <w:widowControl/>
              <w:numPr>
                <w:ilvl w:val="3"/>
                <w:numId w:val="12"/>
              </w:numPr>
              <w:spacing w:after="0" w:line="276" w:lineRule="auto"/>
              <w:ind w:left="96" w:firstLine="0"/>
              <w:jc w:val="both"/>
              <w:rPr>
                <w:rFonts w:ascii="Times New Roman" w:eastAsia="Times New Roman" w:hAnsi="Times New Roman"/>
                <w:sz w:val="24"/>
                <w:szCs w:val="24"/>
              </w:rPr>
            </w:pPr>
            <w:r w:rsidRPr="002C7A9C">
              <w:rPr>
                <w:rFonts w:ascii="Times New Roman" w:eastAsia="Times New Roman" w:hAnsi="Times New Roman"/>
                <w:sz w:val="24"/>
                <w:szCs w:val="24"/>
              </w:rPr>
              <w:t>nodrošināt komunikāciju ar savā teritorijā esošo vēsturisko kūdras ieguves vietu īpašniekiem (pašvaldībām un privātpersonām), informējot tos par Projekta aktivitātēm, apzinot un veicinot viņu ieinteresētību rekultivācijas plānu izstrādē;</w:t>
            </w:r>
          </w:p>
          <w:p w14:paraId="7803679A" w14:textId="6902546F" w:rsidR="00090C68" w:rsidRPr="002C7A9C" w:rsidRDefault="55B75366" w:rsidP="002C7A9C">
            <w:pPr>
              <w:pStyle w:val="Sarakstarindkopa"/>
              <w:widowControl/>
              <w:numPr>
                <w:ilvl w:val="3"/>
                <w:numId w:val="12"/>
              </w:numPr>
              <w:spacing w:after="0" w:line="276" w:lineRule="auto"/>
              <w:ind w:left="96" w:firstLine="0"/>
              <w:jc w:val="both"/>
              <w:rPr>
                <w:rFonts w:ascii="Times New Roman" w:eastAsia="Times New Roman" w:hAnsi="Times New Roman"/>
                <w:sz w:val="24"/>
                <w:szCs w:val="24"/>
              </w:rPr>
            </w:pPr>
            <w:r w:rsidRPr="002C7A9C">
              <w:rPr>
                <w:rFonts w:ascii="Times New Roman" w:eastAsia="Times New Roman" w:hAnsi="Times New Roman"/>
                <w:sz w:val="24"/>
                <w:szCs w:val="24"/>
              </w:rPr>
              <w:t>Projekta partnerim – Kurzemes plānošanas reģionam – saskaņā ar normatīvo aktu prasībām organizēt un nodrošināt nepieciešamās iepirkuma procedūras šādu metodisko materiālu izstrādei:</w:t>
            </w:r>
          </w:p>
          <w:p w14:paraId="57E2853B" w14:textId="77777777" w:rsidR="002C7A9C" w:rsidRDefault="55B75366" w:rsidP="002C7A9C">
            <w:pPr>
              <w:pStyle w:val="Sarakstarindkopa"/>
              <w:widowControl/>
              <w:numPr>
                <w:ilvl w:val="4"/>
                <w:numId w:val="12"/>
              </w:numPr>
              <w:spacing w:after="0" w:line="276" w:lineRule="auto"/>
              <w:ind w:left="805" w:hanging="425"/>
              <w:jc w:val="both"/>
              <w:rPr>
                <w:rFonts w:ascii="Times New Roman" w:eastAsia="Times New Roman" w:hAnsi="Times New Roman"/>
                <w:sz w:val="24"/>
                <w:szCs w:val="24"/>
              </w:rPr>
            </w:pPr>
            <w:r w:rsidRPr="131CA65C">
              <w:rPr>
                <w:rFonts w:ascii="Times New Roman" w:eastAsia="Times New Roman" w:hAnsi="Times New Roman"/>
                <w:sz w:val="24"/>
                <w:szCs w:val="24"/>
              </w:rPr>
              <w:t xml:space="preserve">vadlīnijas pašvaldībām par procedūru vēsturisko kūdras ieguves vietu atzīšanai par </w:t>
            </w:r>
            <w:proofErr w:type="spellStart"/>
            <w:r w:rsidRPr="131CA65C">
              <w:rPr>
                <w:rFonts w:ascii="Times New Roman" w:eastAsia="Times New Roman" w:hAnsi="Times New Roman"/>
                <w:sz w:val="24"/>
                <w:szCs w:val="24"/>
              </w:rPr>
              <w:t>rekultivētām</w:t>
            </w:r>
            <w:proofErr w:type="spellEnd"/>
            <w:r w:rsidRPr="131CA65C">
              <w:rPr>
                <w:rFonts w:ascii="Times New Roman" w:eastAsia="Times New Roman" w:hAnsi="Times New Roman"/>
                <w:sz w:val="24"/>
                <w:szCs w:val="24"/>
              </w:rPr>
              <w:t>;</w:t>
            </w:r>
          </w:p>
          <w:p w14:paraId="783A3B0F" w14:textId="77777777" w:rsidR="002C7A9C" w:rsidRDefault="55B75366" w:rsidP="002C7A9C">
            <w:pPr>
              <w:pStyle w:val="Sarakstarindkopa"/>
              <w:widowControl/>
              <w:numPr>
                <w:ilvl w:val="4"/>
                <w:numId w:val="12"/>
              </w:numPr>
              <w:spacing w:after="0" w:line="276" w:lineRule="auto"/>
              <w:ind w:left="805" w:hanging="425"/>
              <w:jc w:val="both"/>
              <w:rPr>
                <w:rFonts w:ascii="Times New Roman" w:eastAsia="Times New Roman" w:hAnsi="Times New Roman"/>
                <w:sz w:val="24"/>
                <w:szCs w:val="24"/>
              </w:rPr>
            </w:pPr>
            <w:r w:rsidRPr="002C7A9C">
              <w:rPr>
                <w:rFonts w:ascii="Times New Roman" w:eastAsia="Times New Roman" w:hAnsi="Times New Roman"/>
                <w:sz w:val="24"/>
                <w:szCs w:val="24"/>
              </w:rPr>
              <w:t>vadlīnijas par horizontālā principa "nenodarīt būtisku kaitējumu" klimata un vides mērķu novērtējumu pasākumā īstenojamām darbībām vēsturiskajās kūdras ieguves vietās;</w:t>
            </w:r>
          </w:p>
          <w:p w14:paraId="16A220C0" w14:textId="77777777" w:rsidR="002C7A9C" w:rsidRDefault="55B75366" w:rsidP="002C7A9C">
            <w:pPr>
              <w:pStyle w:val="Sarakstarindkopa"/>
              <w:widowControl/>
              <w:numPr>
                <w:ilvl w:val="4"/>
                <w:numId w:val="12"/>
              </w:numPr>
              <w:spacing w:after="0" w:line="276" w:lineRule="auto"/>
              <w:ind w:left="805" w:hanging="425"/>
              <w:jc w:val="both"/>
              <w:rPr>
                <w:rFonts w:ascii="Times New Roman" w:eastAsia="Times New Roman" w:hAnsi="Times New Roman"/>
                <w:sz w:val="24"/>
                <w:szCs w:val="24"/>
              </w:rPr>
            </w:pPr>
            <w:r w:rsidRPr="002C7A9C">
              <w:rPr>
                <w:rFonts w:ascii="Times New Roman" w:eastAsia="Times New Roman" w:hAnsi="Times New Roman"/>
                <w:sz w:val="24"/>
                <w:szCs w:val="24"/>
              </w:rPr>
              <w:t>vadlīnijas par sociālekonomisko novērtējumu katram no vēsturisko kūdras ieguves vietu rekultivācijas veidiem;</w:t>
            </w:r>
          </w:p>
          <w:p w14:paraId="41AE5CD7" w14:textId="3BA07B2C" w:rsidR="00090C68" w:rsidRPr="002C7A9C" w:rsidRDefault="55B75366" w:rsidP="002C7A9C">
            <w:pPr>
              <w:pStyle w:val="Sarakstarindkopa"/>
              <w:widowControl/>
              <w:numPr>
                <w:ilvl w:val="4"/>
                <w:numId w:val="12"/>
              </w:numPr>
              <w:spacing w:after="0" w:line="276" w:lineRule="auto"/>
              <w:ind w:left="805" w:hanging="425"/>
              <w:jc w:val="both"/>
              <w:rPr>
                <w:rFonts w:ascii="Times New Roman" w:eastAsia="Times New Roman" w:hAnsi="Times New Roman"/>
                <w:sz w:val="24"/>
                <w:szCs w:val="24"/>
              </w:rPr>
            </w:pPr>
            <w:r w:rsidRPr="002C7A9C">
              <w:rPr>
                <w:rFonts w:ascii="Times New Roman" w:eastAsia="Times New Roman" w:hAnsi="Times New Roman"/>
                <w:sz w:val="24"/>
                <w:szCs w:val="24"/>
              </w:rPr>
              <w:t>vadlīnijas par ekosistēmu pakalpojumu novērtējumu katram no vēsturisko kūdras ieguves vietu rekultivācijas veidiem</w:t>
            </w:r>
            <w:r w:rsidR="0EE94FF2" w:rsidRPr="002C7A9C">
              <w:rPr>
                <w:rFonts w:ascii="Times New Roman" w:eastAsia="Times New Roman" w:hAnsi="Times New Roman"/>
                <w:sz w:val="24"/>
                <w:szCs w:val="24"/>
              </w:rPr>
              <w:t>.</w:t>
            </w:r>
          </w:p>
        </w:tc>
      </w:tr>
      <w:tr w:rsidR="00090C68" w14:paraId="28D23153" w14:textId="77777777" w:rsidTr="0068418E">
        <w:trPr>
          <w:trHeight w:val="462"/>
        </w:trPr>
        <w:tc>
          <w:tcPr>
            <w:tcW w:w="632" w:type="dxa"/>
            <w:shd w:val="clear" w:color="auto" w:fill="auto"/>
            <w:hideMark/>
          </w:tcPr>
          <w:p w14:paraId="1D0D85E3" w14:textId="06762528"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lastRenderedPageBreak/>
              <w:t>12.</w:t>
            </w:r>
          </w:p>
        </w:tc>
        <w:tc>
          <w:tcPr>
            <w:tcW w:w="4406" w:type="dxa"/>
            <w:shd w:val="clear" w:color="auto" w:fill="auto"/>
          </w:tcPr>
          <w:p w14:paraId="72D6980D" w14:textId="6C709A6A" w:rsidR="00090C68" w:rsidRPr="00F902D6" w:rsidRDefault="00090C68" w:rsidP="00090C68">
            <w:pPr>
              <w:widowControl/>
              <w:spacing w:before="120" w:after="120" w:line="240" w:lineRule="auto"/>
              <w:jc w:val="both"/>
              <w:rPr>
                <w:rFonts w:ascii="Times New Roman" w:eastAsia="Times New Roman" w:hAnsi="Times New Roman"/>
                <w:color w:val="000000"/>
                <w:sz w:val="24"/>
                <w:szCs w:val="24"/>
                <w:lang w:eastAsia="lv-LV"/>
              </w:rPr>
            </w:pPr>
            <w:r w:rsidRPr="131CA65C">
              <w:rPr>
                <w:rFonts w:ascii="Times New Roman" w:eastAsia="Times New Roman" w:hAnsi="Times New Roman"/>
                <w:b/>
                <w:bCs/>
                <w:color w:val="000000" w:themeColor="text1"/>
                <w:sz w:val="24"/>
                <w:szCs w:val="24"/>
              </w:rPr>
              <w:t xml:space="preserve">Finansējuma avots </w:t>
            </w:r>
            <w:r w:rsidRPr="131CA65C">
              <w:rPr>
                <w:rFonts w:ascii="Times New Roman" w:eastAsia="Times New Roman" w:hAnsi="Times New Roman"/>
                <w:color w:val="000000" w:themeColor="text1"/>
                <w:sz w:val="24"/>
                <w:szCs w:val="24"/>
              </w:rPr>
              <w:t>(fonds)</w:t>
            </w:r>
          </w:p>
        </w:tc>
        <w:tc>
          <w:tcPr>
            <w:tcW w:w="4776" w:type="dxa"/>
            <w:shd w:val="clear" w:color="auto" w:fill="auto"/>
          </w:tcPr>
          <w:p w14:paraId="2D942EBF" w14:textId="76040A2A" w:rsidR="00090C68" w:rsidRPr="00F902D6" w:rsidRDefault="004A2D1A"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Taisnīgas pārkārtošanās fonds</w:t>
            </w:r>
          </w:p>
        </w:tc>
      </w:tr>
      <w:tr w:rsidR="00090C68" w14:paraId="32C4C162" w14:textId="77777777" w:rsidTr="0068418E">
        <w:trPr>
          <w:trHeight w:val="510"/>
        </w:trPr>
        <w:tc>
          <w:tcPr>
            <w:tcW w:w="632" w:type="dxa"/>
            <w:vMerge w:val="restart"/>
            <w:shd w:val="clear" w:color="auto" w:fill="auto"/>
            <w:hideMark/>
          </w:tcPr>
          <w:p w14:paraId="22BB1220" w14:textId="6613F07E"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13.</w:t>
            </w:r>
          </w:p>
        </w:tc>
        <w:tc>
          <w:tcPr>
            <w:tcW w:w="4406" w:type="dxa"/>
            <w:shd w:val="clear" w:color="auto" w:fill="auto"/>
            <w:hideMark/>
          </w:tcPr>
          <w:p w14:paraId="7DB30859"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Projekta </w:t>
            </w:r>
            <w:r w:rsidRPr="131CA65C">
              <w:rPr>
                <w:rFonts w:ascii="Times New Roman" w:eastAsia="Times New Roman" w:hAnsi="Times New Roman"/>
                <w:b/>
                <w:bCs/>
                <w:sz w:val="24"/>
                <w:szCs w:val="24"/>
              </w:rPr>
              <w:t xml:space="preserve">kopējais </w:t>
            </w:r>
            <w:r w:rsidRPr="131CA65C">
              <w:rPr>
                <w:rFonts w:ascii="Times New Roman" w:eastAsia="Times New Roman" w:hAnsi="Times New Roman"/>
                <w:sz w:val="24"/>
                <w:szCs w:val="24"/>
              </w:rPr>
              <w:t xml:space="preserve">indikatīvais </w:t>
            </w:r>
            <w:r w:rsidRPr="131CA65C">
              <w:rPr>
                <w:rFonts w:ascii="Times New Roman" w:eastAsia="Times New Roman" w:hAnsi="Times New Roman"/>
                <w:b/>
                <w:bCs/>
                <w:sz w:val="24"/>
                <w:szCs w:val="24"/>
              </w:rPr>
              <w:t>finansējums (EUR)</w:t>
            </w:r>
            <w:r w:rsidRPr="131CA65C">
              <w:rPr>
                <w:rFonts w:ascii="Times New Roman" w:eastAsia="Times New Roman" w:hAnsi="Times New Roman"/>
                <w:sz w:val="24"/>
                <w:szCs w:val="24"/>
              </w:rPr>
              <w:t xml:space="preserve"> (programmas līdzfinansējums plus pašu līdzfinansējuma daļa), no tā:</w:t>
            </w:r>
          </w:p>
        </w:tc>
        <w:tc>
          <w:tcPr>
            <w:tcW w:w="4776" w:type="dxa"/>
            <w:shd w:val="clear" w:color="auto" w:fill="auto"/>
            <w:hideMark/>
          </w:tcPr>
          <w:p w14:paraId="1A217F01" w14:textId="071006C8" w:rsidR="00090C68" w:rsidRPr="002C7A9C" w:rsidRDefault="61AAB20F" w:rsidP="131CA65C">
            <w:pPr>
              <w:widowControl/>
              <w:spacing w:before="120" w:after="120" w:line="240" w:lineRule="auto"/>
              <w:jc w:val="both"/>
              <w:rPr>
                <w:rFonts w:ascii="Times New Roman" w:eastAsia="Times New Roman" w:hAnsi="Times New Roman"/>
                <w:sz w:val="24"/>
                <w:szCs w:val="24"/>
              </w:rPr>
            </w:pPr>
            <w:r w:rsidRPr="002C7A9C">
              <w:rPr>
                <w:rFonts w:ascii="Times New Roman" w:eastAsia="Times New Roman" w:hAnsi="Times New Roman"/>
                <w:sz w:val="24"/>
                <w:szCs w:val="24"/>
              </w:rPr>
              <w:t>2 254 192</w:t>
            </w:r>
            <w:r w:rsidR="00A40C82" w:rsidRPr="002C7A9C">
              <w:rPr>
                <w:rFonts w:ascii="Times New Roman" w:eastAsia="Times New Roman" w:hAnsi="Times New Roman"/>
                <w:sz w:val="24"/>
                <w:szCs w:val="24"/>
              </w:rPr>
              <w:t xml:space="preserve"> </w:t>
            </w:r>
            <w:r w:rsidR="2D1B1454" w:rsidRPr="002C7A9C">
              <w:rPr>
                <w:rFonts w:ascii="Times New Roman" w:eastAsia="Times New Roman" w:hAnsi="Times New Roman"/>
                <w:sz w:val="24"/>
                <w:szCs w:val="24"/>
              </w:rPr>
              <w:t>EUR</w:t>
            </w:r>
          </w:p>
          <w:p w14:paraId="0ABCF68C" w14:textId="64F64AF8" w:rsidR="00090C68" w:rsidRPr="002C7A9C" w:rsidRDefault="5D28BBED" w:rsidP="131CA65C">
            <w:pPr>
              <w:widowControl/>
              <w:spacing w:before="120" w:after="120" w:line="240" w:lineRule="auto"/>
              <w:jc w:val="both"/>
              <w:rPr>
                <w:rFonts w:ascii="Times New Roman" w:eastAsia="Times New Roman" w:hAnsi="Times New Roman"/>
                <w:sz w:val="24"/>
                <w:szCs w:val="24"/>
              </w:rPr>
            </w:pPr>
            <w:r w:rsidRPr="002C7A9C">
              <w:rPr>
                <w:rFonts w:ascii="Times New Roman" w:eastAsia="Times New Roman" w:hAnsi="Times New Roman"/>
                <w:sz w:val="24"/>
                <w:szCs w:val="24"/>
              </w:rPr>
              <w:t>Indikatīvais projekta budžeta sadalījums pa partneriem:</w:t>
            </w:r>
          </w:p>
          <w:p w14:paraId="41DECEC8" w14:textId="0E1018D1" w:rsidR="00090C68" w:rsidRPr="002C7A9C" w:rsidRDefault="5D28BBED" w:rsidP="131CA65C">
            <w:pPr>
              <w:widowControl/>
              <w:spacing w:before="120" w:after="120" w:line="240" w:lineRule="auto"/>
              <w:jc w:val="both"/>
              <w:rPr>
                <w:rFonts w:ascii="Times New Roman" w:eastAsia="Times New Roman" w:hAnsi="Times New Roman"/>
                <w:sz w:val="24"/>
                <w:szCs w:val="24"/>
              </w:rPr>
            </w:pPr>
            <w:r w:rsidRPr="002C7A9C">
              <w:rPr>
                <w:rFonts w:ascii="Times New Roman" w:eastAsia="Times New Roman" w:hAnsi="Times New Roman"/>
                <w:sz w:val="24"/>
                <w:szCs w:val="24"/>
              </w:rPr>
              <w:t>VPR</w:t>
            </w:r>
            <w:r w:rsidR="5F0FE6A7" w:rsidRPr="002C7A9C">
              <w:rPr>
                <w:rFonts w:ascii="Times New Roman" w:eastAsia="Times New Roman" w:hAnsi="Times New Roman"/>
                <w:sz w:val="24"/>
                <w:szCs w:val="24"/>
              </w:rPr>
              <w:t xml:space="preserve"> – 1 983 494,65 EUR</w:t>
            </w:r>
          </w:p>
          <w:p w14:paraId="1D53B81B" w14:textId="12BFE045" w:rsidR="00090C68" w:rsidRPr="002C7A9C" w:rsidRDefault="5D28BBED" w:rsidP="131CA65C">
            <w:pPr>
              <w:widowControl/>
              <w:spacing w:before="120" w:after="120" w:line="240" w:lineRule="auto"/>
              <w:jc w:val="both"/>
              <w:rPr>
                <w:rFonts w:ascii="Times New Roman" w:eastAsia="Times New Roman" w:hAnsi="Times New Roman"/>
                <w:sz w:val="24"/>
                <w:szCs w:val="24"/>
              </w:rPr>
            </w:pPr>
            <w:r w:rsidRPr="002C7A9C">
              <w:rPr>
                <w:rFonts w:ascii="Times New Roman" w:eastAsia="Times New Roman" w:hAnsi="Times New Roman"/>
                <w:sz w:val="24"/>
                <w:szCs w:val="24"/>
              </w:rPr>
              <w:t>KPR – 132 505,83</w:t>
            </w:r>
            <w:r w:rsidR="52994044" w:rsidRPr="002C7A9C">
              <w:rPr>
                <w:rFonts w:ascii="Times New Roman" w:eastAsia="Times New Roman" w:hAnsi="Times New Roman"/>
                <w:sz w:val="24"/>
                <w:szCs w:val="24"/>
              </w:rPr>
              <w:t xml:space="preserve"> EUR</w:t>
            </w:r>
          </w:p>
          <w:p w14:paraId="4FD9FCD0" w14:textId="43CF3710" w:rsidR="00090C68" w:rsidRPr="002C7A9C" w:rsidRDefault="5D28BBED" w:rsidP="131CA65C">
            <w:pPr>
              <w:widowControl/>
              <w:spacing w:before="120" w:after="120" w:line="240" w:lineRule="auto"/>
              <w:jc w:val="both"/>
              <w:rPr>
                <w:rFonts w:ascii="Times New Roman" w:eastAsia="Times New Roman" w:hAnsi="Times New Roman"/>
                <w:sz w:val="24"/>
                <w:szCs w:val="24"/>
              </w:rPr>
            </w:pPr>
            <w:r w:rsidRPr="002C7A9C">
              <w:rPr>
                <w:rFonts w:ascii="Times New Roman" w:eastAsia="Times New Roman" w:hAnsi="Times New Roman"/>
                <w:sz w:val="24"/>
                <w:szCs w:val="24"/>
              </w:rPr>
              <w:t xml:space="preserve">ZPR- </w:t>
            </w:r>
            <w:r w:rsidR="2DA0DCA0" w:rsidRPr="002C7A9C">
              <w:rPr>
                <w:rFonts w:ascii="Times New Roman" w:eastAsia="Times New Roman" w:hAnsi="Times New Roman"/>
                <w:sz w:val="24"/>
                <w:szCs w:val="24"/>
              </w:rPr>
              <w:t>70</w:t>
            </w:r>
            <w:r w:rsidR="661ECEA8" w:rsidRPr="002C7A9C">
              <w:rPr>
                <w:rFonts w:ascii="Times New Roman" w:eastAsia="Times New Roman" w:hAnsi="Times New Roman"/>
                <w:sz w:val="24"/>
                <w:szCs w:val="24"/>
              </w:rPr>
              <w:t xml:space="preserve"> </w:t>
            </w:r>
            <w:r w:rsidR="2DA0DCA0" w:rsidRPr="002C7A9C">
              <w:rPr>
                <w:rFonts w:ascii="Times New Roman" w:eastAsia="Times New Roman" w:hAnsi="Times New Roman"/>
                <w:sz w:val="24"/>
                <w:szCs w:val="24"/>
              </w:rPr>
              <w:t>241,28</w:t>
            </w:r>
            <w:r w:rsidR="1019919B" w:rsidRPr="002C7A9C">
              <w:rPr>
                <w:rFonts w:ascii="Times New Roman" w:eastAsia="Times New Roman" w:hAnsi="Times New Roman"/>
                <w:sz w:val="24"/>
                <w:szCs w:val="24"/>
              </w:rPr>
              <w:t xml:space="preserve"> EUR</w:t>
            </w:r>
          </w:p>
          <w:p w14:paraId="58543D69" w14:textId="042BD21A" w:rsidR="00090C68" w:rsidRPr="00F41B3F" w:rsidRDefault="5D28BBED" w:rsidP="131CA65C">
            <w:pPr>
              <w:widowControl/>
              <w:spacing w:before="120" w:after="120" w:line="240" w:lineRule="auto"/>
              <w:jc w:val="both"/>
              <w:rPr>
                <w:rFonts w:eastAsiaTheme="minorEastAsia" w:cstheme="minorBidi"/>
                <w:sz w:val="24"/>
                <w:szCs w:val="24"/>
              </w:rPr>
            </w:pPr>
            <w:r w:rsidRPr="002C7A9C">
              <w:rPr>
                <w:rFonts w:ascii="Times New Roman" w:eastAsia="Times New Roman" w:hAnsi="Times New Roman"/>
                <w:sz w:val="24"/>
                <w:szCs w:val="24"/>
              </w:rPr>
              <w:t>LPR- 67</w:t>
            </w:r>
            <w:r w:rsidR="47C73B51" w:rsidRPr="002C7A9C">
              <w:rPr>
                <w:rFonts w:ascii="Times New Roman" w:eastAsia="Times New Roman" w:hAnsi="Times New Roman"/>
                <w:sz w:val="24"/>
                <w:szCs w:val="24"/>
              </w:rPr>
              <w:t xml:space="preserve"> </w:t>
            </w:r>
            <w:r w:rsidRPr="002C7A9C">
              <w:rPr>
                <w:rFonts w:ascii="Times New Roman" w:eastAsia="Times New Roman" w:hAnsi="Times New Roman"/>
                <w:sz w:val="24"/>
                <w:szCs w:val="24"/>
              </w:rPr>
              <w:t xml:space="preserve">950,24 </w:t>
            </w:r>
            <w:r w:rsidR="4AEE6B52" w:rsidRPr="002C7A9C">
              <w:rPr>
                <w:rFonts w:ascii="Times New Roman" w:eastAsia="Times New Roman" w:hAnsi="Times New Roman"/>
                <w:sz w:val="24"/>
                <w:szCs w:val="24"/>
              </w:rPr>
              <w:t>EUR</w:t>
            </w:r>
          </w:p>
        </w:tc>
      </w:tr>
      <w:tr w:rsidR="00090C68" w14:paraId="0D668A3E" w14:textId="77777777" w:rsidTr="0068418E">
        <w:trPr>
          <w:trHeight w:val="510"/>
        </w:trPr>
        <w:tc>
          <w:tcPr>
            <w:tcW w:w="0" w:type="auto"/>
            <w:vMerge/>
            <w:vAlign w:val="center"/>
            <w:hideMark/>
          </w:tcPr>
          <w:p w14:paraId="413B9715"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hideMark/>
          </w:tcPr>
          <w:p w14:paraId="261FC93D" w14:textId="77777777" w:rsidR="00090C68" w:rsidRPr="00F902D6" w:rsidRDefault="00090C68" w:rsidP="00090C68">
            <w:pPr>
              <w:widowControl/>
              <w:spacing w:before="120" w:after="120" w:line="240" w:lineRule="auto"/>
              <w:jc w:val="both"/>
              <w:rPr>
                <w:rFonts w:ascii="Times New Roman" w:eastAsia="Times New Roman" w:hAnsi="Times New Roman"/>
                <w:b/>
                <w:bCs/>
                <w:sz w:val="24"/>
                <w:szCs w:val="24"/>
                <w:lang w:eastAsia="lv-LV"/>
              </w:rPr>
            </w:pPr>
            <w:r w:rsidRPr="131CA65C">
              <w:rPr>
                <w:rFonts w:ascii="Times New Roman" w:eastAsia="Times New Roman" w:hAnsi="Times New Roman"/>
                <w:b/>
                <w:bCs/>
                <w:sz w:val="24"/>
                <w:szCs w:val="24"/>
              </w:rPr>
              <w:t xml:space="preserve">Projekta idejas iesniedzēja budžeta daļas kopsumma projektā </w:t>
            </w:r>
            <w:r w:rsidRPr="131CA65C">
              <w:rPr>
                <w:rFonts w:ascii="Times New Roman" w:eastAsia="Times New Roman" w:hAnsi="Times New Roman"/>
                <w:sz w:val="24"/>
                <w:szCs w:val="24"/>
              </w:rPr>
              <w:t>(EUR), no tā:</w:t>
            </w:r>
          </w:p>
        </w:tc>
        <w:tc>
          <w:tcPr>
            <w:tcW w:w="4776" w:type="dxa"/>
            <w:shd w:val="clear" w:color="auto" w:fill="auto"/>
          </w:tcPr>
          <w:p w14:paraId="2C77DD03" w14:textId="1C44C9AD" w:rsidR="00090C68" w:rsidRPr="00F902D6" w:rsidRDefault="00DB013F" w:rsidP="00090C68">
            <w:pPr>
              <w:widowControl/>
              <w:spacing w:before="120" w:after="120" w:line="240" w:lineRule="auto"/>
              <w:jc w:val="both"/>
              <w:rPr>
                <w:rFonts w:ascii="Times New Roman" w:eastAsia="Times New Roman" w:hAnsi="Times New Roman"/>
                <w:sz w:val="24"/>
                <w:szCs w:val="24"/>
              </w:rPr>
            </w:pPr>
            <w:r w:rsidRPr="002C7A9C">
              <w:rPr>
                <w:rFonts w:ascii="Times New Roman" w:eastAsia="Times New Roman" w:hAnsi="Times New Roman"/>
                <w:sz w:val="24"/>
                <w:szCs w:val="24"/>
              </w:rPr>
              <w:t>2 254 192 EUR</w:t>
            </w:r>
          </w:p>
        </w:tc>
      </w:tr>
      <w:tr w:rsidR="00090C68" w14:paraId="52E2C503" w14:textId="77777777" w:rsidTr="0068418E">
        <w:trPr>
          <w:trHeight w:val="456"/>
        </w:trPr>
        <w:tc>
          <w:tcPr>
            <w:tcW w:w="0" w:type="auto"/>
            <w:vMerge/>
            <w:vAlign w:val="center"/>
            <w:hideMark/>
          </w:tcPr>
          <w:p w14:paraId="31D2314F"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76F9399D" w14:textId="691B2006"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Programmas līdzfinansējuma daļa (EUR)</w:t>
            </w:r>
          </w:p>
        </w:tc>
        <w:tc>
          <w:tcPr>
            <w:tcW w:w="4776" w:type="dxa"/>
            <w:shd w:val="clear" w:color="auto" w:fill="auto"/>
            <w:hideMark/>
          </w:tcPr>
          <w:p w14:paraId="52243A70" w14:textId="64BEE70C" w:rsidR="00090C68" w:rsidRPr="00F902D6" w:rsidRDefault="104EB0D9" w:rsidP="131CA65C">
            <w:pPr>
              <w:widowControl/>
              <w:spacing w:before="120" w:after="120" w:line="240" w:lineRule="auto"/>
              <w:jc w:val="both"/>
              <w:rPr>
                <w:rFonts w:ascii="Times New Roman" w:eastAsia="Times New Roman" w:hAnsi="Times New Roman"/>
                <w:sz w:val="24"/>
                <w:szCs w:val="24"/>
              </w:rPr>
            </w:pPr>
            <w:r w:rsidRPr="00DB013F">
              <w:rPr>
                <w:rFonts w:ascii="Times New Roman" w:eastAsia="Times New Roman" w:hAnsi="Times New Roman"/>
                <w:sz w:val="24"/>
                <w:szCs w:val="24"/>
              </w:rPr>
              <w:t>1 916 063</w:t>
            </w:r>
            <w:r w:rsidR="39CD8EDB" w:rsidRPr="00DB013F">
              <w:rPr>
                <w:rFonts w:ascii="Times New Roman" w:eastAsia="Times New Roman" w:hAnsi="Times New Roman"/>
                <w:sz w:val="24"/>
                <w:szCs w:val="24"/>
              </w:rPr>
              <w:t xml:space="preserve"> EUR</w:t>
            </w:r>
            <w:r w:rsidR="00B830BC" w:rsidRPr="131CA65C">
              <w:rPr>
                <w:rFonts w:ascii="Times New Roman" w:eastAsia="Times New Roman" w:hAnsi="Times New Roman"/>
                <w:sz w:val="24"/>
                <w:szCs w:val="24"/>
              </w:rPr>
              <w:t xml:space="preserve"> </w:t>
            </w:r>
            <w:r w:rsidR="00704C51" w:rsidRPr="131CA65C">
              <w:rPr>
                <w:rFonts w:ascii="Times New Roman" w:eastAsia="Times New Roman" w:hAnsi="Times New Roman"/>
                <w:sz w:val="24"/>
                <w:szCs w:val="24"/>
              </w:rPr>
              <w:t>(85%)</w:t>
            </w:r>
          </w:p>
        </w:tc>
      </w:tr>
      <w:tr w:rsidR="00090C68" w14:paraId="4873B967" w14:textId="77777777" w:rsidTr="0068418E">
        <w:trPr>
          <w:trHeight w:val="406"/>
        </w:trPr>
        <w:tc>
          <w:tcPr>
            <w:tcW w:w="0" w:type="auto"/>
            <w:vMerge/>
            <w:vAlign w:val="center"/>
            <w:hideMark/>
          </w:tcPr>
          <w:p w14:paraId="60ACD443"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067E26D9" w14:textId="0E0B1F0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Pašu līdzfinansējuma daļa (EUR)</w:t>
            </w:r>
          </w:p>
        </w:tc>
        <w:tc>
          <w:tcPr>
            <w:tcW w:w="4776" w:type="dxa"/>
            <w:shd w:val="clear" w:color="auto" w:fill="auto"/>
            <w:hideMark/>
          </w:tcPr>
          <w:p w14:paraId="30A51718" w14:textId="0354A4E3" w:rsidR="00090C68" w:rsidRPr="00DB013F" w:rsidRDefault="48B5046A" w:rsidP="131CA65C">
            <w:pPr>
              <w:widowControl/>
              <w:spacing w:before="120" w:after="120" w:line="240" w:lineRule="auto"/>
              <w:jc w:val="both"/>
              <w:rPr>
                <w:rFonts w:ascii="Times New Roman" w:eastAsia="Times New Roman" w:hAnsi="Times New Roman"/>
                <w:sz w:val="24"/>
                <w:szCs w:val="24"/>
              </w:rPr>
            </w:pPr>
            <w:r w:rsidRPr="00DB013F">
              <w:rPr>
                <w:rFonts w:ascii="Times New Roman" w:eastAsia="Times New Roman" w:hAnsi="Times New Roman"/>
                <w:sz w:val="24"/>
                <w:szCs w:val="24"/>
              </w:rPr>
              <w:t>338 129</w:t>
            </w:r>
            <w:r w:rsidR="004327E2" w:rsidRPr="00DB013F">
              <w:rPr>
                <w:rFonts w:ascii="Times New Roman" w:eastAsia="Times New Roman" w:hAnsi="Times New Roman"/>
                <w:sz w:val="24"/>
                <w:szCs w:val="24"/>
              </w:rPr>
              <w:t xml:space="preserve"> </w:t>
            </w:r>
            <w:r w:rsidR="0EC91ED6" w:rsidRPr="00DB013F">
              <w:rPr>
                <w:rFonts w:ascii="Times New Roman" w:eastAsia="Times New Roman" w:hAnsi="Times New Roman"/>
                <w:sz w:val="24"/>
                <w:szCs w:val="24"/>
              </w:rPr>
              <w:t xml:space="preserve">EUR </w:t>
            </w:r>
            <w:r w:rsidR="00704C51" w:rsidRPr="00DB013F">
              <w:rPr>
                <w:rFonts w:ascii="Times New Roman" w:eastAsia="Times New Roman" w:hAnsi="Times New Roman"/>
                <w:sz w:val="24"/>
                <w:szCs w:val="24"/>
              </w:rPr>
              <w:t>(15%)</w:t>
            </w:r>
          </w:p>
        </w:tc>
      </w:tr>
      <w:tr w:rsidR="00090C68" w14:paraId="6E4406F1" w14:textId="77777777" w:rsidTr="0068418E">
        <w:trPr>
          <w:trHeight w:val="659"/>
        </w:trPr>
        <w:tc>
          <w:tcPr>
            <w:tcW w:w="0" w:type="auto"/>
            <w:vMerge/>
            <w:vAlign w:val="center"/>
            <w:hideMark/>
          </w:tcPr>
          <w:p w14:paraId="1A9C7B6A"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62B4B0D9" w14:textId="3D03746A"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b/>
                <w:bCs/>
                <w:color w:val="000000" w:themeColor="text1"/>
                <w:sz w:val="24"/>
                <w:szCs w:val="24"/>
              </w:rPr>
              <w:t>No pašu līdzfinansējuma daļas nepieciešamais valsts budžeta līdzfinansējums</w:t>
            </w:r>
            <w:r w:rsidRPr="131CA65C">
              <w:rPr>
                <w:rFonts w:ascii="Times New Roman" w:eastAsia="Times New Roman" w:hAnsi="Times New Roman"/>
                <w:sz w:val="24"/>
                <w:szCs w:val="24"/>
              </w:rPr>
              <w:t xml:space="preserve"> (EUR)</w:t>
            </w:r>
          </w:p>
        </w:tc>
        <w:tc>
          <w:tcPr>
            <w:tcW w:w="4776" w:type="dxa"/>
            <w:shd w:val="clear" w:color="auto" w:fill="auto"/>
          </w:tcPr>
          <w:p w14:paraId="48F15B2F" w14:textId="3A78DCC5" w:rsidR="00090C68" w:rsidRPr="00F902D6" w:rsidRDefault="7912262E" w:rsidP="131CA65C">
            <w:pPr>
              <w:widowControl/>
              <w:spacing w:before="120" w:after="120" w:line="240" w:lineRule="auto"/>
              <w:jc w:val="both"/>
              <w:rPr>
                <w:rFonts w:ascii="Times New Roman" w:eastAsia="Times New Roman" w:hAnsi="Times New Roman"/>
                <w:sz w:val="24"/>
                <w:szCs w:val="24"/>
              </w:rPr>
            </w:pPr>
            <w:r w:rsidRPr="00DB013F">
              <w:rPr>
                <w:rFonts w:ascii="Times New Roman" w:eastAsia="Times New Roman" w:hAnsi="Times New Roman"/>
                <w:sz w:val="24"/>
                <w:szCs w:val="24"/>
              </w:rPr>
              <w:t>338 129</w:t>
            </w:r>
            <w:r w:rsidR="00B830BC" w:rsidRPr="131CA65C">
              <w:rPr>
                <w:rFonts w:ascii="Times New Roman" w:eastAsia="Times New Roman" w:hAnsi="Times New Roman"/>
                <w:sz w:val="24"/>
                <w:szCs w:val="24"/>
              </w:rPr>
              <w:t xml:space="preserve"> </w:t>
            </w:r>
            <w:r w:rsidR="00704D71" w:rsidRPr="131CA65C">
              <w:rPr>
                <w:rFonts w:ascii="Times New Roman" w:eastAsia="Times New Roman" w:hAnsi="Times New Roman"/>
                <w:sz w:val="24"/>
                <w:szCs w:val="24"/>
              </w:rPr>
              <w:t>(15%)</w:t>
            </w:r>
          </w:p>
        </w:tc>
      </w:tr>
      <w:tr w:rsidR="00090C68" w14:paraId="72C74676" w14:textId="77777777" w:rsidTr="0068418E">
        <w:trPr>
          <w:trHeight w:val="525"/>
        </w:trPr>
        <w:tc>
          <w:tcPr>
            <w:tcW w:w="632" w:type="dxa"/>
            <w:vMerge/>
          </w:tcPr>
          <w:p w14:paraId="42CB48D5"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p>
        </w:tc>
        <w:tc>
          <w:tcPr>
            <w:tcW w:w="4406" w:type="dxa"/>
            <w:shd w:val="clear" w:color="auto" w:fill="auto"/>
          </w:tcPr>
          <w:p w14:paraId="0BB5E1D5" w14:textId="4895EB83"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No valsts budžeta nepieciešamā </w:t>
            </w:r>
            <w:r w:rsidRPr="131CA65C">
              <w:rPr>
                <w:rFonts w:ascii="Times New Roman" w:eastAsia="Times New Roman" w:hAnsi="Times New Roman"/>
                <w:b/>
                <w:bCs/>
                <w:sz w:val="24"/>
                <w:szCs w:val="24"/>
              </w:rPr>
              <w:t xml:space="preserve">dotācija projekta </w:t>
            </w:r>
            <w:proofErr w:type="spellStart"/>
            <w:r w:rsidRPr="131CA65C">
              <w:rPr>
                <w:rFonts w:ascii="Times New Roman" w:eastAsia="Times New Roman" w:hAnsi="Times New Roman"/>
                <w:b/>
                <w:bCs/>
                <w:sz w:val="24"/>
                <w:szCs w:val="24"/>
              </w:rPr>
              <w:t>priekšfinansējuma</w:t>
            </w:r>
            <w:proofErr w:type="spellEnd"/>
            <w:r w:rsidRPr="131CA65C">
              <w:rPr>
                <w:rFonts w:ascii="Times New Roman" w:eastAsia="Times New Roman" w:hAnsi="Times New Roman"/>
                <w:sz w:val="24"/>
                <w:szCs w:val="24"/>
              </w:rPr>
              <w:t xml:space="preserve"> nodrošināšanai (EUR)</w:t>
            </w:r>
          </w:p>
        </w:tc>
        <w:tc>
          <w:tcPr>
            <w:tcW w:w="4776" w:type="dxa"/>
            <w:shd w:val="clear" w:color="auto" w:fill="auto"/>
          </w:tcPr>
          <w:p w14:paraId="5BA562AC" w14:textId="30C20979" w:rsidR="00090C68" w:rsidRPr="00F902D6" w:rsidRDefault="2572D108" w:rsidP="131CA65C">
            <w:pPr>
              <w:widowControl/>
              <w:spacing w:before="120" w:after="120" w:line="240" w:lineRule="auto"/>
              <w:jc w:val="both"/>
              <w:rPr>
                <w:rFonts w:ascii="Times New Roman" w:eastAsia="Times New Roman" w:hAnsi="Times New Roman"/>
                <w:sz w:val="24"/>
                <w:szCs w:val="24"/>
                <w:lang w:eastAsia="lv-LV"/>
              </w:rPr>
            </w:pPr>
            <w:r w:rsidRPr="00DB013F">
              <w:rPr>
                <w:rFonts w:ascii="Times New Roman" w:eastAsia="Times New Roman" w:hAnsi="Times New Roman"/>
                <w:sz w:val="24"/>
                <w:szCs w:val="24"/>
              </w:rPr>
              <w:t>1 916 063</w:t>
            </w:r>
            <w:r w:rsidR="00B830BC" w:rsidRPr="131CA65C">
              <w:rPr>
                <w:rFonts w:ascii="Times New Roman" w:eastAsia="Times New Roman" w:hAnsi="Times New Roman"/>
                <w:sz w:val="24"/>
                <w:szCs w:val="24"/>
              </w:rPr>
              <w:t xml:space="preserve"> </w:t>
            </w:r>
            <w:r w:rsidR="00704D71" w:rsidRPr="131CA65C">
              <w:rPr>
                <w:rFonts w:ascii="Times New Roman" w:eastAsia="Times New Roman" w:hAnsi="Times New Roman"/>
                <w:sz w:val="24"/>
                <w:szCs w:val="24"/>
              </w:rPr>
              <w:t>(85%)</w:t>
            </w:r>
          </w:p>
        </w:tc>
      </w:tr>
      <w:tr w:rsidR="00090C68" w14:paraId="6B1A9B62" w14:textId="77777777" w:rsidTr="0068418E">
        <w:trPr>
          <w:trHeight w:val="525"/>
        </w:trPr>
        <w:tc>
          <w:tcPr>
            <w:tcW w:w="632" w:type="dxa"/>
            <w:shd w:val="clear" w:color="auto" w:fill="auto"/>
            <w:hideMark/>
          </w:tcPr>
          <w:p w14:paraId="61E6FEDF" w14:textId="6D60907C"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14.</w:t>
            </w:r>
          </w:p>
        </w:tc>
        <w:tc>
          <w:tcPr>
            <w:tcW w:w="4406" w:type="dxa"/>
            <w:shd w:val="clear" w:color="auto" w:fill="auto"/>
            <w:hideMark/>
          </w:tcPr>
          <w:p w14:paraId="75CCA154"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 xml:space="preserve">Indikatīvais projekta </w:t>
            </w:r>
            <w:r w:rsidRPr="131CA65C">
              <w:rPr>
                <w:rFonts w:ascii="Times New Roman" w:eastAsia="Times New Roman" w:hAnsi="Times New Roman"/>
                <w:b/>
                <w:bCs/>
                <w:sz w:val="24"/>
                <w:szCs w:val="24"/>
              </w:rPr>
              <w:t>īstenošanas laiks</w:t>
            </w:r>
            <w:r w:rsidRPr="131CA65C">
              <w:rPr>
                <w:rFonts w:ascii="Times New Roman" w:eastAsia="Times New Roman" w:hAnsi="Times New Roman"/>
                <w:sz w:val="24"/>
                <w:szCs w:val="24"/>
              </w:rPr>
              <w:t xml:space="preserve"> (no - līdz)</w:t>
            </w:r>
          </w:p>
        </w:tc>
        <w:tc>
          <w:tcPr>
            <w:tcW w:w="4776" w:type="dxa"/>
            <w:shd w:val="clear" w:color="auto" w:fill="auto"/>
          </w:tcPr>
          <w:p w14:paraId="4655F812" w14:textId="6AF08B32" w:rsidR="00090C68" w:rsidRPr="00F902D6" w:rsidRDefault="00425ADD"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No 2024.g</w:t>
            </w:r>
            <w:r w:rsidR="138AD2A7" w:rsidRPr="131CA65C">
              <w:rPr>
                <w:rFonts w:ascii="Times New Roman" w:eastAsia="Times New Roman" w:hAnsi="Times New Roman"/>
                <w:sz w:val="24"/>
                <w:szCs w:val="24"/>
              </w:rPr>
              <w:t xml:space="preserve">ada </w:t>
            </w:r>
            <w:r w:rsidR="00A0594B" w:rsidRPr="131CA65C">
              <w:rPr>
                <w:rFonts w:ascii="Times New Roman" w:eastAsia="Times New Roman" w:hAnsi="Times New Roman"/>
                <w:sz w:val="24"/>
                <w:szCs w:val="24"/>
              </w:rPr>
              <w:t>1</w:t>
            </w:r>
            <w:r w:rsidR="0D15B0D5" w:rsidRPr="131CA65C">
              <w:rPr>
                <w:rFonts w:ascii="Times New Roman" w:eastAsia="Times New Roman" w:hAnsi="Times New Roman"/>
                <w:sz w:val="24"/>
                <w:szCs w:val="24"/>
              </w:rPr>
              <w:t>.</w:t>
            </w:r>
            <w:r w:rsidR="43DAF0AE" w:rsidRPr="131CA65C">
              <w:rPr>
                <w:rFonts w:ascii="Times New Roman" w:eastAsia="Times New Roman" w:hAnsi="Times New Roman"/>
                <w:sz w:val="24"/>
                <w:szCs w:val="24"/>
              </w:rPr>
              <w:t>oktobra</w:t>
            </w:r>
            <w:r w:rsidRPr="131CA65C">
              <w:rPr>
                <w:rFonts w:ascii="Times New Roman" w:eastAsia="Times New Roman" w:hAnsi="Times New Roman"/>
                <w:sz w:val="24"/>
                <w:szCs w:val="24"/>
              </w:rPr>
              <w:t xml:space="preserve"> </w:t>
            </w:r>
            <w:r w:rsidR="00A0594B" w:rsidRPr="131CA65C">
              <w:rPr>
                <w:rFonts w:ascii="Times New Roman" w:eastAsia="Times New Roman" w:hAnsi="Times New Roman"/>
                <w:sz w:val="24"/>
                <w:szCs w:val="24"/>
              </w:rPr>
              <w:t>l</w:t>
            </w:r>
            <w:r w:rsidRPr="131CA65C">
              <w:rPr>
                <w:rFonts w:ascii="Times New Roman" w:eastAsia="Times New Roman" w:hAnsi="Times New Roman"/>
                <w:sz w:val="24"/>
                <w:szCs w:val="24"/>
              </w:rPr>
              <w:t>īdz 2026.</w:t>
            </w:r>
            <w:r w:rsidR="45DA3E3B" w:rsidRPr="131CA65C">
              <w:rPr>
                <w:rFonts w:ascii="Times New Roman" w:eastAsia="Times New Roman" w:hAnsi="Times New Roman"/>
                <w:sz w:val="24"/>
                <w:szCs w:val="24"/>
              </w:rPr>
              <w:t>gada</w:t>
            </w:r>
            <w:r w:rsidRPr="131CA65C">
              <w:rPr>
                <w:rFonts w:ascii="Times New Roman" w:eastAsia="Times New Roman" w:hAnsi="Times New Roman"/>
                <w:sz w:val="24"/>
                <w:szCs w:val="24"/>
              </w:rPr>
              <w:t xml:space="preserve"> 31.decembri</w:t>
            </w:r>
            <w:r w:rsidR="008934CE" w:rsidRPr="131CA65C">
              <w:rPr>
                <w:rFonts w:ascii="Times New Roman" w:eastAsia="Times New Roman" w:hAnsi="Times New Roman"/>
                <w:sz w:val="24"/>
                <w:szCs w:val="24"/>
              </w:rPr>
              <w:t>m</w:t>
            </w:r>
          </w:p>
        </w:tc>
      </w:tr>
      <w:tr w:rsidR="00090C68" w14:paraId="5F024856" w14:textId="77777777" w:rsidTr="0068418E">
        <w:trPr>
          <w:trHeight w:val="525"/>
        </w:trPr>
        <w:tc>
          <w:tcPr>
            <w:tcW w:w="632" w:type="dxa"/>
            <w:shd w:val="clear" w:color="auto" w:fill="auto"/>
            <w:hideMark/>
          </w:tcPr>
          <w:p w14:paraId="76C7FE6D" w14:textId="64B41C7B"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15.</w:t>
            </w:r>
          </w:p>
        </w:tc>
        <w:tc>
          <w:tcPr>
            <w:tcW w:w="4406" w:type="dxa"/>
            <w:shd w:val="clear" w:color="auto" w:fill="auto"/>
            <w:hideMark/>
          </w:tcPr>
          <w:p w14:paraId="7178974D"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Projekta rezultātu ilgtspējas nodrošināšana (vai un cik liels finansējums būs nepieciešams projekta rezultātu uzturēšanai, t.i. uzturēšanas izdevumi un to finansēšanas avots)</w:t>
            </w:r>
          </w:p>
        </w:tc>
        <w:tc>
          <w:tcPr>
            <w:tcW w:w="4776" w:type="dxa"/>
            <w:shd w:val="clear" w:color="auto" w:fill="auto"/>
          </w:tcPr>
          <w:p w14:paraId="3A5160FB" w14:textId="7D467084" w:rsidR="00090C68" w:rsidRPr="00F902D6" w:rsidRDefault="408A9F25"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sz w:val="24"/>
                <w:szCs w:val="24"/>
              </w:rPr>
              <w:t>Projekta rezultātu uzturēšana</w:t>
            </w:r>
            <w:r w:rsidR="00DB013F">
              <w:rPr>
                <w:rFonts w:ascii="Times New Roman" w:eastAsia="Times New Roman" w:hAnsi="Times New Roman"/>
                <w:sz w:val="24"/>
                <w:szCs w:val="24"/>
              </w:rPr>
              <w:t>i</w:t>
            </w:r>
            <w:r w:rsidRPr="131CA65C">
              <w:rPr>
                <w:rFonts w:ascii="Times New Roman" w:eastAsia="Times New Roman" w:hAnsi="Times New Roman"/>
                <w:sz w:val="24"/>
                <w:szCs w:val="24"/>
              </w:rPr>
              <w:t xml:space="preserve"> finansējums nebūs nepieciešams</w:t>
            </w:r>
          </w:p>
        </w:tc>
      </w:tr>
      <w:tr w:rsidR="00090C68" w14:paraId="02DEC026" w14:textId="77777777" w:rsidTr="0068418E">
        <w:trPr>
          <w:trHeight w:val="525"/>
        </w:trPr>
        <w:tc>
          <w:tcPr>
            <w:tcW w:w="632" w:type="dxa"/>
            <w:shd w:val="clear" w:color="auto" w:fill="auto"/>
            <w:hideMark/>
          </w:tcPr>
          <w:p w14:paraId="759DEC32" w14:textId="63E74379" w:rsidR="00090C68" w:rsidRPr="00F902D6" w:rsidRDefault="00090C68" w:rsidP="00090C68">
            <w:pPr>
              <w:widowControl/>
              <w:spacing w:before="120" w:after="120" w:line="240" w:lineRule="auto"/>
              <w:jc w:val="center"/>
              <w:rPr>
                <w:rFonts w:ascii="Times New Roman" w:eastAsia="Times New Roman" w:hAnsi="Times New Roman"/>
                <w:sz w:val="24"/>
                <w:szCs w:val="24"/>
                <w:lang w:eastAsia="lv-LV"/>
              </w:rPr>
            </w:pPr>
            <w:r w:rsidRPr="131CA65C">
              <w:rPr>
                <w:rFonts w:ascii="Times New Roman" w:eastAsia="Times New Roman" w:hAnsi="Times New Roman"/>
                <w:sz w:val="24"/>
                <w:szCs w:val="24"/>
              </w:rPr>
              <w:t>16.</w:t>
            </w:r>
          </w:p>
        </w:tc>
        <w:tc>
          <w:tcPr>
            <w:tcW w:w="4406" w:type="dxa"/>
            <w:shd w:val="clear" w:color="auto" w:fill="auto"/>
            <w:hideMark/>
          </w:tcPr>
          <w:p w14:paraId="467B3C04" w14:textId="77777777" w:rsidR="00090C68" w:rsidRPr="00F902D6" w:rsidRDefault="00090C68" w:rsidP="00090C68">
            <w:pPr>
              <w:widowControl/>
              <w:spacing w:before="120" w:after="120" w:line="240" w:lineRule="auto"/>
              <w:jc w:val="both"/>
              <w:rPr>
                <w:rFonts w:ascii="Times New Roman" w:eastAsia="Times New Roman" w:hAnsi="Times New Roman"/>
                <w:sz w:val="24"/>
                <w:szCs w:val="24"/>
                <w:lang w:eastAsia="lv-LV"/>
              </w:rPr>
            </w:pPr>
            <w:r w:rsidRPr="131CA65C">
              <w:rPr>
                <w:rFonts w:ascii="Times New Roman" w:eastAsia="Times New Roman" w:hAnsi="Times New Roman"/>
                <w:b/>
                <w:bCs/>
                <w:sz w:val="24"/>
                <w:szCs w:val="24"/>
              </w:rPr>
              <w:t>Projekta aktualitāte citiem plānošanas reģioniem</w:t>
            </w:r>
            <w:r w:rsidRPr="131CA65C">
              <w:rPr>
                <w:rFonts w:ascii="Times New Roman" w:eastAsia="Times New Roman" w:hAnsi="Times New Roman"/>
                <w:sz w:val="24"/>
                <w:szCs w:val="24"/>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776" w:type="dxa"/>
            <w:shd w:val="clear" w:color="auto" w:fill="auto"/>
          </w:tcPr>
          <w:p w14:paraId="273FD71F" w14:textId="77777777" w:rsidR="00090C68" w:rsidRPr="005D3BBB" w:rsidRDefault="00090C68" w:rsidP="131CA65C">
            <w:pPr>
              <w:widowControl/>
              <w:spacing w:before="120" w:after="120" w:line="240" w:lineRule="auto"/>
              <w:jc w:val="both"/>
              <w:rPr>
                <w:rFonts w:ascii="Times New Roman" w:hAnsi="Times New Roman"/>
                <w:i/>
                <w:iCs/>
                <w:sz w:val="20"/>
                <w:szCs w:val="20"/>
              </w:rPr>
            </w:pPr>
            <w:r w:rsidRPr="131CA65C">
              <w:rPr>
                <w:rFonts w:ascii="Times New Roman" w:hAnsi="Times New Roman"/>
                <w:i/>
                <w:iCs/>
                <w:sz w:val="20"/>
                <w:szCs w:val="20"/>
              </w:rPr>
              <w:t>(aizpilda tikai plānošanas reģioni)</w:t>
            </w:r>
          </w:p>
          <w:p w14:paraId="3D5A81B4" w14:textId="412AA8F2" w:rsidR="79BB96D1" w:rsidRDefault="79BB96D1" w:rsidP="131CA65C">
            <w:pPr>
              <w:widowControl/>
              <w:spacing w:before="120" w:after="120" w:line="240" w:lineRule="auto"/>
              <w:jc w:val="both"/>
              <w:rPr>
                <w:rFonts w:ascii="Times New Roman" w:eastAsia="Times New Roman" w:hAnsi="Times New Roman"/>
                <w:sz w:val="24"/>
                <w:szCs w:val="24"/>
              </w:rPr>
            </w:pPr>
            <w:r w:rsidRPr="131CA65C">
              <w:rPr>
                <w:rFonts w:ascii="Times New Roman" w:eastAsia="Times New Roman" w:hAnsi="Times New Roman"/>
                <w:sz w:val="24"/>
                <w:szCs w:val="24"/>
              </w:rPr>
              <w:t xml:space="preserve">Saskaņā ar 09.07.2024.gada MK noteikumiem Nr.450 par 6.1.1.1.pasākuma pirmās projektu iesniegumu </w:t>
            </w:r>
            <w:r w:rsidR="4869BBD1" w:rsidRPr="131CA65C">
              <w:rPr>
                <w:rFonts w:ascii="Times New Roman" w:eastAsia="Times New Roman" w:hAnsi="Times New Roman"/>
                <w:sz w:val="24"/>
                <w:szCs w:val="24"/>
              </w:rPr>
              <w:t xml:space="preserve">atlases kārtas īstenošanu projektam kā sadarbības partneri </w:t>
            </w:r>
            <w:r w:rsidR="41EF4AE6" w:rsidRPr="131CA65C">
              <w:rPr>
                <w:rFonts w:ascii="Times New Roman" w:eastAsia="Times New Roman" w:hAnsi="Times New Roman"/>
                <w:sz w:val="24"/>
                <w:szCs w:val="24"/>
              </w:rPr>
              <w:t>tiek</w:t>
            </w:r>
            <w:r w:rsidR="4869BBD1" w:rsidRPr="131CA65C">
              <w:rPr>
                <w:rFonts w:ascii="Times New Roman" w:eastAsia="Times New Roman" w:hAnsi="Times New Roman"/>
                <w:sz w:val="24"/>
                <w:szCs w:val="24"/>
              </w:rPr>
              <w:t xml:space="preserve"> piesaist</w:t>
            </w:r>
            <w:r w:rsidR="0435E45E" w:rsidRPr="131CA65C">
              <w:rPr>
                <w:rFonts w:ascii="Times New Roman" w:eastAsia="Times New Roman" w:hAnsi="Times New Roman"/>
                <w:sz w:val="24"/>
                <w:szCs w:val="24"/>
              </w:rPr>
              <w:t>īti</w:t>
            </w:r>
            <w:r w:rsidR="4869BBD1" w:rsidRPr="131CA65C">
              <w:rPr>
                <w:rFonts w:ascii="Times New Roman" w:eastAsia="Times New Roman" w:hAnsi="Times New Roman"/>
                <w:sz w:val="24"/>
                <w:szCs w:val="24"/>
              </w:rPr>
              <w:t xml:space="preserve"> arī pārējie plānošanas reģioni, kas atrodas Taisnīgas pārkārtošanās plāna teritorijā, proti, Kurzemes, Zemgales un Latgales plānošanas reģioni.</w:t>
            </w:r>
          </w:p>
          <w:p w14:paraId="00BA370E" w14:textId="14F4F7D3" w:rsidR="00820E0B" w:rsidRPr="00ED02FC" w:rsidRDefault="76E89DF6" w:rsidP="00AB18F3">
            <w:pPr>
              <w:widowControl/>
              <w:spacing w:before="120" w:after="120" w:line="240" w:lineRule="auto"/>
              <w:jc w:val="both"/>
              <w:rPr>
                <w:rFonts w:ascii="Times New Roman" w:eastAsia="Times New Roman" w:hAnsi="Times New Roman"/>
                <w:sz w:val="24"/>
                <w:szCs w:val="24"/>
              </w:rPr>
            </w:pPr>
            <w:r w:rsidRPr="131CA65C">
              <w:rPr>
                <w:rFonts w:ascii="Times New Roman" w:eastAsia="Times New Roman" w:hAnsi="Times New Roman"/>
                <w:sz w:val="24"/>
                <w:szCs w:val="24"/>
              </w:rPr>
              <w:t xml:space="preserve">Reģionu pārstāvji </w:t>
            </w:r>
            <w:r w:rsidR="00DB013F">
              <w:rPr>
                <w:rFonts w:ascii="Times New Roman" w:eastAsia="Times New Roman" w:hAnsi="Times New Roman"/>
                <w:sz w:val="24"/>
                <w:szCs w:val="24"/>
              </w:rPr>
              <w:t>ir</w:t>
            </w:r>
            <w:r w:rsidRPr="131CA65C">
              <w:rPr>
                <w:rFonts w:ascii="Times New Roman" w:eastAsia="Times New Roman" w:hAnsi="Times New Roman"/>
                <w:sz w:val="24"/>
                <w:szCs w:val="24"/>
              </w:rPr>
              <w:t xml:space="preserve"> arī dalībnieki konsultatīvajā darba grupā, kā arī tika organizētas savstarpējas sanāksmes par projekta plānošanu. Starp VPR un pārējiem reģioniem pirms projekta iesnieguma iesniegša</w:t>
            </w:r>
            <w:r w:rsidR="6D7DA4CA" w:rsidRPr="131CA65C">
              <w:rPr>
                <w:rFonts w:ascii="Times New Roman" w:eastAsia="Times New Roman" w:hAnsi="Times New Roman"/>
                <w:sz w:val="24"/>
                <w:szCs w:val="24"/>
              </w:rPr>
              <w:t>nas tiks parakstīts arī sadarbības līgums par projekta īstenošanu.</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eastAsia="lv-LV"/>
        </w:rPr>
      </w:pPr>
    </w:p>
    <w:p w14:paraId="4AC42421" w14:textId="77777777" w:rsidR="0068418E" w:rsidRDefault="0068418E" w:rsidP="00563219">
      <w:pPr>
        <w:rPr>
          <w:rFonts w:ascii="Times New Roman" w:eastAsia="Times New Roman" w:hAnsi="Times New Roman"/>
          <w:sz w:val="24"/>
          <w:szCs w:val="24"/>
          <w:lang w:eastAsia="lv-LV"/>
        </w:rPr>
      </w:pPr>
    </w:p>
    <w:p w14:paraId="2B1E0325" w14:textId="1D687102" w:rsidR="00563219" w:rsidRDefault="00563219" w:rsidP="00563219">
      <w:r>
        <w:rPr>
          <w:rFonts w:ascii="Times New Roman" w:eastAsia="Times New Roman" w:hAnsi="Times New Roman"/>
          <w:sz w:val="24"/>
          <w:szCs w:val="24"/>
          <w:lang w:eastAsia="lv-LV"/>
        </w:rPr>
        <w:t xml:space="preserve">ZPR izpilddirektors </w:t>
      </w:r>
      <w:r>
        <w:rPr>
          <w:rFonts w:ascii="Times New Roman" w:eastAsia="Times New Roman" w:hAnsi="Times New Roman"/>
          <w:sz w:val="24"/>
          <w:szCs w:val="24"/>
          <w:lang w:eastAsia="lv-LV"/>
        </w:rPr>
        <w:tab/>
      </w:r>
      <w:r>
        <w:rPr>
          <w:rFonts w:ascii="Times New Roman" w:eastAsia="Times New Roman" w:hAnsi="Times New Roman"/>
          <w:sz w:val="24"/>
          <w:szCs w:val="24"/>
          <w:lang w:eastAsia="lv-LV"/>
        </w:rPr>
        <w:tab/>
      </w:r>
      <w:r>
        <w:rPr>
          <w:rFonts w:ascii="Times New Roman" w:eastAsia="Times New Roman" w:hAnsi="Times New Roman"/>
          <w:sz w:val="24"/>
          <w:szCs w:val="24"/>
          <w:lang w:eastAsia="lv-LV"/>
        </w:rPr>
        <w:tab/>
      </w:r>
      <w:r>
        <w:rPr>
          <w:rFonts w:ascii="Times New Roman" w:eastAsia="Times New Roman" w:hAnsi="Times New Roman"/>
          <w:sz w:val="24"/>
          <w:szCs w:val="24"/>
          <w:lang w:eastAsia="lv-LV"/>
        </w:rPr>
        <w:tab/>
        <w:t>V. VEIPS</w:t>
      </w:r>
    </w:p>
    <w:p w14:paraId="6F3D6F62" w14:textId="77777777" w:rsidR="00214E77" w:rsidRDefault="00214E77" w:rsidP="00563219">
      <w:pPr>
        <w:widowControl/>
        <w:spacing w:after="0" w:line="240" w:lineRule="auto"/>
        <w:ind w:left="-709"/>
      </w:pPr>
    </w:p>
    <w:sectPr w:rsidR="00214E77" w:rsidSect="002A1C06">
      <w:footerReference w:type="default" r:id="rId8"/>
      <w:pgSz w:w="11906" w:h="16838"/>
      <w:pgMar w:top="1191" w:right="1416" w:bottom="124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FE372" w14:textId="77777777" w:rsidR="00287CB1" w:rsidRDefault="00287CB1">
      <w:pPr>
        <w:spacing w:after="0" w:line="240" w:lineRule="auto"/>
      </w:pPr>
      <w:r>
        <w:separator/>
      </w:r>
    </w:p>
  </w:endnote>
  <w:endnote w:type="continuationSeparator" w:id="0">
    <w:p w14:paraId="7A5391F5" w14:textId="77777777" w:rsidR="00287CB1" w:rsidRDefault="00287CB1">
      <w:pPr>
        <w:spacing w:after="0" w:line="240" w:lineRule="auto"/>
      </w:pPr>
      <w:r>
        <w:continuationSeparator/>
      </w:r>
    </w:p>
  </w:endnote>
  <w:endnote w:type="continuationNotice" w:id="1">
    <w:p w14:paraId="49FAF6CC" w14:textId="77777777" w:rsidR="00287CB1" w:rsidRDefault="00287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131CA65C">
          <w:rPr>
            <w:rFonts w:ascii="Times New Roman" w:hAnsi="Times New Roman"/>
            <w:sz w:val="20"/>
            <w:szCs w:val="20"/>
          </w:rPr>
          <w:fldChar w:fldCharType="begin"/>
        </w:r>
        <w:r w:rsidRPr="131CA65C">
          <w:rPr>
            <w:rFonts w:ascii="Times New Roman" w:hAnsi="Times New Roman"/>
            <w:sz w:val="20"/>
            <w:szCs w:val="20"/>
          </w:rPr>
          <w:instrText xml:space="preserve"> PAGE   \* MERGEFORMAT </w:instrText>
        </w:r>
        <w:r w:rsidRPr="131CA65C">
          <w:rPr>
            <w:rFonts w:ascii="Times New Roman" w:hAnsi="Times New Roman"/>
            <w:sz w:val="20"/>
            <w:szCs w:val="20"/>
          </w:rPr>
          <w:fldChar w:fldCharType="separate"/>
        </w:r>
        <w:r w:rsidR="131CA65C" w:rsidRPr="131CA65C">
          <w:rPr>
            <w:rFonts w:ascii="Times New Roman" w:hAnsi="Times New Roman"/>
            <w:sz w:val="20"/>
            <w:szCs w:val="20"/>
          </w:rPr>
          <w:t>3</w:t>
        </w:r>
        <w:r w:rsidRPr="131CA65C">
          <w:rPr>
            <w:rFonts w:ascii="Times New Roman" w:hAnsi="Times New Roman"/>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1996C" w14:textId="77777777" w:rsidR="00287CB1" w:rsidRDefault="00287CB1">
      <w:pPr>
        <w:spacing w:after="0" w:line="240" w:lineRule="auto"/>
      </w:pPr>
      <w:r>
        <w:separator/>
      </w:r>
    </w:p>
  </w:footnote>
  <w:footnote w:type="continuationSeparator" w:id="0">
    <w:p w14:paraId="7AA25515" w14:textId="77777777" w:rsidR="00287CB1" w:rsidRDefault="00287CB1">
      <w:pPr>
        <w:spacing w:after="0" w:line="240" w:lineRule="auto"/>
      </w:pPr>
      <w:r>
        <w:continuationSeparator/>
      </w:r>
    </w:p>
  </w:footnote>
  <w:footnote w:type="continuationNotice" w:id="1">
    <w:p w14:paraId="604B4751" w14:textId="77777777" w:rsidR="00287CB1" w:rsidRDefault="00287C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C45A"/>
    <w:multiLevelType w:val="hybridMultilevel"/>
    <w:tmpl w:val="FFFFFFFF"/>
    <w:lvl w:ilvl="0" w:tplc="27DA320C">
      <w:start w:val="1"/>
      <w:numFmt w:val="decimal"/>
      <w:lvlText w:val="%1."/>
      <w:lvlJc w:val="left"/>
      <w:pPr>
        <w:ind w:left="720" w:hanging="360"/>
      </w:pPr>
    </w:lvl>
    <w:lvl w:ilvl="1" w:tplc="531E3AA8">
      <w:start w:val="1"/>
      <w:numFmt w:val="lowerLetter"/>
      <w:lvlText w:val="%2."/>
      <w:lvlJc w:val="left"/>
      <w:pPr>
        <w:ind w:left="1440" w:hanging="360"/>
      </w:pPr>
    </w:lvl>
    <w:lvl w:ilvl="2" w:tplc="92902450">
      <w:start w:val="1"/>
      <w:numFmt w:val="lowerRoman"/>
      <w:lvlText w:val="%3."/>
      <w:lvlJc w:val="right"/>
      <w:pPr>
        <w:ind w:left="2160" w:hanging="180"/>
      </w:pPr>
    </w:lvl>
    <w:lvl w:ilvl="3" w:tplc="899A77B2">
      <w:start w:val="1"/>
      <w:numFmt w:val="decimal"/>
      <w:lvlText w:val="%4.1.5.1."/>
      <w:lvlJc w:val="left"/>
      <w:pPr>
        <w:ind w:left="2880" w:hanging="360"/>
      </w:pPr>
    </w:lvl>
    <w:lvl w:ilvl="4" w:tplc="6BFAD0AA">
      <w:start w:val="1"/>
      <w:numFmt w:val="lowerLetter"/>
      <w:lvlText w:val="%5."/>
      <w:lvlJc w:val="left"/>
      <w:pPr>
        <w:ind w:left="3600" w:hanging="360"/>
      </w:pPr>
    </w:lvl>
    <w:lvl w:ilvl="5" w:tplc="B31A94AA">
      <w:start w:val="1"/>
      <w:numFmt w:val="lowerRoman"/>
      <w:lvlText w:val="%6."/>
      <w:lvlJc w:val="right"/>
      <w:pPr>
        <w:ind w:left="4320" w:hanging="180"/>
      </w:pPr>
    </w:lvl>
    <w:lvl w:ilvl="6" w:tplc="C1A0C048">
      <w:start w:val="1"/>
      <w:numFmt w:val="decimal"/>
      <w:lvlText w:val="%7."/>
      <w:lvlJc w:val="left"/>
      <w:pPr>
        <w:ind w:left="5040" w:hanging="360"/>
      </w:pPr>
    </w:lvl>
    <w:lvl w:ilvl="7" w:tplc="273A3D66">
      <w:start w:val="1"/>
      <w:numFmt w:val="lowerLetter"/>
      <w:lvlText w:val="%8."/>
      <w:lvlJc w:val="left"/>
      <w:pPr>
        <w:ind w:left="5760" w:hanging="360"/>
      </w:pPr>
    </w:lvl>
    <w:lvl w:ilvl="8" w:tplc="D9CC0204">
      <w:start w:val="1"/>
      <w:numFmt w:val="lowerRoman"/>
      <w:lvlText w:val="%9."/>
      <w:lvlJc w:val="right"/>
      <w:pPr>
        <w:ind w:left="6480" w:hanging="180"/>
      </w:pPr>
    </w:lvl>
  </w:abstractNum>
  <w:abstractNum w:abstractNumId="1" w15:restartNumberingAfterBreak="0">
    <w:nsid w:val="096D4976"/>
    <w:multiLevelType w:val="hybridMultilevel"/>
    <w:tmpl w:val="E69A3FD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BBA1C7E"/>
    <w:multiLevelType w:val="hybridMultilevel"/>
    <w:tmpl w:val="717077CA"/>
    <w:lvl w:ilvl="0" w:tplc="4BAC5634">
      <w:start w:val="1"/>
      <w:numFmt w:val="bullet"/>
      <w:lvlText w:val=""/>
      <w:lvlJc w:val="left"/>
      <w:pPr>
        <w:ind w:left="0" w:hanging="360"/>
      </w:pPr>
      <w:rPr>
        <w:rFonts w:ascii="Symbol" w:hAnsi="Symbol" w:hint="default"/>
      </w:rPr>
    </w:lvl>
    <w:lvl w:ilvl="1" w:tplc="98244780" w:tentative="1">
      <w:start w:val="1"/>
      <w:numFmt w:val="bullet"/>
      <w:lvlText w:val="o"/>
      <w:lvlJc w:val="left"/>
      <w:pPr>
        <w:ind w:left="720" w:hanging="360"/>
      </w:pPr>
      <w:rPr>
        <w:rFonts w:ascii="Courier New" w:hAnsi="Courier New" w:cs="Courier New" w:hint="default"/>
      </w:rPr>
    </w:lvl>
    <w:lvl w:ilvl="2" w:tplc="88DC0052" w:tentative="1">
      <w:start w:val="1"/>
      <w:numFmt w:val="bullet"/>
      <w:lvlText w:val=""/>
      <w:lvlJc w:val="left"/>
      <w:pPr>
        <w:ind w:left="1440" w:hanging="360"/>
      </w:pPr>
      <w:rPr>
        <w:rFonts w:ascii="Wingdings" w:hAnsi="Wingdings" w:hint="default"/>
      </w:rPr>
    </w:lvl>
    <w:lvl w:ilvl="3" w:tplc="CAB28ACA" w:tentative="1">
      <w:start w:val="1"/>
      <w:numFmt w:val="bullet"/>
      <w:lvlText w:val=""/>
      <w:lvlJc w:val="left"/>
      <w:pPr>
        <w:ind w:left="2160" w:hanging="360"/>
      </w:pPr>
      <w:rPr>
        <w:rFonts w:ascii="Symbol" w:hAnsi="Symbol" w:hint="default"/>
      </w:rPr>
    </w:lvl>
    <w:lvl w:ilvl="4" w:tplc="CE0060FE" w:tentative="1">
      <w:start w:val="1"/>
      <w:numFmt w:val="bullet"/>
      <w:lvlText w:val="o"/>
      <w:lvlJc w:val="left"/>
      <w:pPr>
        <w:ind w:left="2880" w:hanging="360"/>
      </w:pPr>
      <w:rPr>
        <w:rFonts w:ascii="Courier New" w:hAnsi="Courier New" w:cs="Courier New" w:hint="default"/>
      </w:rPr>
    </w:lvl>
    <w:lvl w:ilvl="5" w:tplc="74CC1710" w:tentative="1">
      <w:start w:val="1"/>
      <w:numFmt w:val="bullet"/>
      <w:lvlText w:val=""/>
      <w:lvlJc w:val="left"/>
      <w:pPr>
        <w:ind w:left="3600" w:hanging="360"/>
      </w:pPr>
      <w:rPr>
        <w:rFonts w:ascii="Wingdings" w:hAnsi="Wingdings" w:hint="default"/>
      </w:rPr>
    </w:lvl>
    <w:lvl w:ilvl="6" w:tplc="258CD054" w:tentative="1">
      <w:start w:val="1"/>
      <w:numFmt w:val="bullet"/>
      <w:lvlText w:val=""/>
      <w:lvlJc w:val="left"/>
      <w:pPr>
        <w:ind w:left="4320" w:hanging="360"/>
      </w:pPr>
      <w:rPr>
        <w:rFonts w:ascii="Symbol" w:hAnsi="Symbol" w:hint="default"/>
      </w:rPr>
    </w:lvl>
    <w:lvl w:ilvl="7" w:tplc="C4768208" w:tentative="1">
      <w:start w:val="1"/>
      <w:numFmt w:val="bullet"/>
      <w:lvlText w:val="o"/>
      <w:lvlJc w:val="left"/>
      <w:pPr>
        <w:ind w:left="5040" w:hanging="360"/>
      </w:pPr>
      <w:rPr>
        <w:rFonts w:ascii="Courier New" w:hAnsi="Courier New" w:cs="Courier New" w:hint="default"/>
      </w:rPr>
    </w:lvl>
    <w:lvl w:ilvl="8" w:tplc="083EA41C" w:tentative="1">
      <w:start w:val="1"/>
      <w:numFmt w:val="bullet"/>
      <w:lvlText w:val=""/>
      <w:lvlJc w:val="left"/>
      <w:pPr>
        <w:ind w:left="5760" w:hanging="360"/>
      </w:pPr>
      <w:rPr>
        <w:rFonts w:ascii="Wingdings" w:hAnsi="Wingdings" w:hint="default"/>
      </w:rPr>
    </w:lvl>
  </w:abstractNum>
  <w:abstractNum w:abstractNumId="3" w15:restartNumberingAfterBreak="0">
    <w:nsid w:val="14B0B32B"/>
    <w:multiLevelType w:val="hybridMultilevel"/>
    <w:tmpl w:val="FFFFFFFF"/>
    <w:lvl w:ilvl="0" w:tplc="14F2ECE4">
      <w:start w:val="1"/>
      <w:numFmt w:val="decimal"/>
      <w:lvlText w:val="%1."/>
      <w:lvlJc w:val="left"/>
      <w:pPr>
        <w:ind w:left="720" w:hanging="360"/>
      </w:pPr>
    </w:lvl>
    <w:lvl w:ilvl="1" w:tplc="9E72F2E6">
      <w:start w:val="1"/>
      <w:numFmt w:val="lowerLetter"/>
      <w:lvlText w:val="%2."/>
      <w:lvlJc w:val="left"/>
      <w:pPr>
        <w:ind w:left="1440" w:hanging="360"/>
      </w:pPr>
    </w:lvl>
    <w:lvl w:ilvl="2" w:tplc="24F640BC">
      <w:start w:val="1"/>
      <w:numFmt w:val="lowerRoman"/>
      <w:lvlText w:val="%3."/>
      <w:lvlJc w:val="right"/>
      <w:pPr>
        <w:ind w:left="2160" w:hanging="180"/>
      </w:pPr>
    </w:lvl>
    <w:lvl w:ilvl="3" w:tplc="BCA49488">
      <w:start w:val="1"/>
      <w:numFmt w:val="decimal"/>
      <w:lvlText w:val="%4.1.2.3."/>
      <w:lvlJc w:val="left"/>
      <w:pPr>
        <w:ind w:left="2880" w:hanging="360"/>
      </w:pPr>
    </w:lvl>
    <w:lvl w:ilvl="4" w:tplc="BC9EB152">
      <w:start w:val="1"/>
      <w:numFmt w:val="lowerLetter"/>
      <w:lvlText w:val="%5."/>
      <w:lvlJc w:val="left"/>
      <w:pPr>
        <w:ind w:left="3600" w:hanging="360"/>
      </w:pPr>
    </w:lvl>
    <w:lvl w:ilvl="5" w:tplc="3BCC4AAE">
      <w:start w:val="1"/>
      <w:numFmt w:val="lowerRoman"/>
      <w:lvlText w:val="%6."/>
      <w:lvlJc w:val="right"/>
      <w:pPr>
        <w:ind w:left="4320" w:hanging="180"/>
      </w:pPr>
    </w:lvl>
    <w:lvl w:ilvl="6" w:tplc="571092D6">
      <w:start w:val="1"/>
      <w:numFmt w:val="decimal"/>
      <w:lvlText w:val="%7."/>
      <w:lvlJc w:val="left"/>
      <w:pPr>
        <w:ind w:left="5040" w:hanging="360"/>
      </w:pPr>
    </w:lvl>
    <w:lvl w:ilvl="7" w:tplc="B91E21E8">
      <w:start w:val="1"/>
      <w:numFmt w:val="lowerLetter"/>
      <w:lvlText w:val="%8."/>
      <w:lvlJc w:val="left"/>
      <w:pPr>
        <w:ind w:left="5760" w:hanging="360"/>
      </w:pPr>
    </w:lvl>
    <w:lvl w:ilvl="8" w:tplc="216EE456">
      <w:start w:val="1"/>
      <w:numFmt w:val="lowerRoman"/>
      <w:lvlText w:val="%9."/>
      <w:lvlJc w:val="right"/>
      <w:pPr>
        <w:ind w:left="6480" w:hanging="180"/>
      </w:pPr>
    </w:lvl>
  </w:abstractNum>
  <w:abstractNum w:abstractNumId="4" w15:restartNumberingAfterBreak="0">
    <w:nsid w:val="159FBC5E"/>
    <w:multiLevelType w:val="hybridMultilevel"/>
    <w:tmpl w:val="FFFFFFFF"/>
    <w:lvl w:ilvl="0" w:tplc="DD6AD65A">
      <w:start w:val="1"/>
      <w:numFmt w:val="decimal"/>
      <w:lvlText w:val="%1."/>
      <w:lvlJc w:val="left"/>
      <w:pPr>
        <w:ind w:left="720" w:hanging="360"/>
      </w:pPr>
    </w:lvl>
    <w:lvl w:ilvl="1" w:tplc="C4A21E98">
      <w:start w:val="1"/>
      <w:numFmt w:val="lowerLetter"/>
      <w:lvlText w:val="%2."/>
      <w:lvlJc w:val="left"/>
      <w:pPr>
        <w:ind w:left="1440" w:hanging="360"/>
      </w:pPr>
    </w:lvl>
    <w:lvl w:ilvl="2" w:tplc="F5CC5584">
      <w:start w:val="1"/>
      <w:numFmt w:val="decimal"/>
      <w:lvlText w:val="%3.1.3."/>
      <w:lvlJc w:val="left"/>
      <w:pPr>
        <w:ind w:left="2160" w:hanging="180"/>
      </w:pPr>
    </w:lvl>
    <w:lvl w:ilvl="3" w:tplc="FA1A7BD6">
      <w:start w:val="1"/>
      <w:numFmt w:val="decimal"/>
      <w:lvlText w:val="%4."/>
      <w:lvlJc w:val="left"/>
      <w:pPr>
        <w:ind w:left="2880" w:hanging="360"/>
      </w:pPr>
    </w:lvl>
    <w:lvl w:ilvl="4" w:tplc="1E724822">
      <w:start w:val="1"/>
      <w:numFmt w:val="lowerLetter"/>
      <w:lvlText w:val="%5."/>
      <w:lvlJc w:val="left"/>
      <w:pPr>
        <w:ind w:left="3600" w:hanging="360"/>
      </w:pPr>
    </w:lvl>
    <w:lvl w:ilvl="5" w:tplc="C5C00F14">
      <w:start w:val="1"/>
      <w:numFmt w:val="lowerRoman"/>
      <w:lvlText w:val="%6."/>
      <w:lvlJc w:val="right"/>
      <w:pPr>
        <w:ind w:left="4320" w:hanging="180"/>
      </w:pPr>
    </w:lvl>
    <w:lvl w:ilvl="6" w:tplc="D4EC00E8">
      <w:start w:val="1"/>
      <w:numFmt w:val="decimal"/>
      <w:lvlText w:val="%7."/>
      <w:lvlJc w:val="left"/>
      <w:pPr>
        <w:ind w:left="5040" w:hanging="360"/>
      </w:pPr>
    </w:lvl>
    <w:lvl w:ilvl="7" w:tplc="18EA09DA">
      <w:start w:val="1"/>
      <w:numFmt w:val="lowerLetter"/>
      <w:lvlText w:val="%8."/>
      <w:lvlJc w:val="left"/>
      <w:pPr>
        <w:ind w:left="5760" w:hanging="360"/>
      </w:pPr>
    </w:lvl>
    <w:lvl w:ilvl="8" w:tplc="476673EE">
      <w:start w:val="1"/>
      <w:numFmt w:val="lowerRoman"/>
      <w:lvlText w:val="%9."/>
      <w:lvlJc w:val="right"/>
      <w:pPr>
        <w:ind w:left="6480" w:hanging="180"/>
      </w:pPr>
    </w:lvl>
  </w:abstractNum>
  <w:abstractNum w:abstractNumId="5" w15:restartNumberingAfterBreak="0">
    <w:nsid w:val="207274A4"/>
    <w:multiLevelType w:val="hybridMultilevel"/>
    <w:tmpl w:val="05A86D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2901F90"/>
    <w:multiLevelType w:val="hybridMultilevel"/>
    <w:tmpl w:val="9E92F4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9C954F7"/>
    <w:multiLevelType w:val="hybridMultilevel"/>
    <w:tmpl w:val="FFFFFFFF"/>
    <w:lvl w:ilvl="0" w:tplc="88803ABC">
      <w:start w:val="1"/>
      <w:numFmt w:val="decimal"/>
      <w:lvlText w:val="%1."/>
      <w:lvlJc w:val="left"/>
      <w:pPr>
        <w:ind w:left="720" w:hanging="360"/>
      </w:pPr>
    </w:lvl>
    <w:lvl w:ilvl="1" w:tplc="CB04061A">
      <w:start w:val="1"/>
      <w:numFmt w:val="lowerLetter"/>
      <w:lvlText w:val="%2."/>
      <w:lvlJc w:val="left"/>
      <w:pPr>
        <w:ind w:left="1440" w:hanging="360"/>
      </w:pPr>
    </w:lvl>
    <w:lvl w:ilvl="2" w:tplc="7E5C24FE">
      <w:start w:val="1"/>
      <w:numFmt w:val="lowerRoman"/>
      <w:lvlText w:val="%3."/>
      <w:lvlJc w:val="right"/>
      <w:pPr>
        <w:ind w:left="2160" w:hanging="180"/>
      </w:pPr>
    </w:lvl>
    <w:lvl w:ilvl="3" w:tplc="762285DC">
      <w:start w:val="1"/>
      <w:numFmt w:val="decimal"/>
      <w:lvlText w:val="%4.1.2.2."/>
      <w:lvlJc w:val="left"/>
      <w:pPr>
        <w:ind w:left="2880" w:hanging="360"/>
      </w:pPr>
    </w:lvl>
    <w:lvl w:ilvl="4" w:tplc="D67E210A">
      <w:start w:val="1"/>
      <w:numFmt w:val="lowerLetter"/>
      <w:lvlText w:val="%5."/>
      <w:lvlJc w:val="left"/>
      <w:pPr>
        <w:ind w:left="3600" w:hanging="360"/>
      </w:pPr>
    </w:lvl>
    <w:lvl w:ilvl="5" w:tplc="D3981362">
      <w:start w:val="1"/>
      <w:numFmt w:val="lowerRoman"/>
      <w:lvlText w:val="%6."/>
      <w:lvlJc w:val="right"/>
      <w:pPr>
        <w:ind w:left="4320" w:hanging="180"/>
      </w:pPr>
    </w:lvl>
    <w:lvl w:ilvl="6" w:tplc="D2B26E40">
      <w:start w:val="1"/>
      <w:numFmt w:val="decimal"/>
      <w:lvlText w:val="%7."/>
      <w:lvlJc w:val="left"/>
      <w:pPr>
        <w:ind w:left="5040" w:hanging="360"/>
      </w:pPr>
    </w:lvl>
    <w:lvl w:ilvl="7" w:tplc="EDA44218">
      <w:start w:val="1"/>
      <w:numFmt w:val="lowerLetter"/>
      <w:lvlText w:val="%8."/>
      <w:lvlJc w:val="left"/>
      <w:pPr>
        <w:ind w:left="5760" w:hanging="360"/>
      </w:pPr>
    </w:lvl>
    <w:lvl w:ilvl="8" w:tplc="FAF8A786">
      <w:start w:val="1"/>
      <w:numFmt w:val="lowerRoman"/>
      <w:lvlText w:val="%9."/>
      <w:lvlJc w:val="right"/>
      <w:pPr>
        <w:ind w:left="6480" w:hanging="180"/>
      </w:pPr>
    </w:lvl>
  </w:abstractNum>
  <w:abstractNum w:abstractNumId="8" w15:restartNumberingAfterBreak="0">
    <w:nsid w:val="2FA8DD5F"/>
    <w:multiLevelType w:val="hybridMultilevel"/>
    <w:tmpl w:val="FFFFFFFF"/>
    <w:lvl w:ilvl="0" w:tplc="C66CB6D2">
      <w:start w:val="1"/>
      <w:numFmt w:val="decimal"/>
      <w:lvlText w:val="%1."/>
      <w:lvlJc w:val="left"/>
      <w:pPr>
        <w:ind w:left="720" w:hanging="360"/>
      </w:pPr>
    </w:lvl>
    <w:lvl w:ilvl="1" w:tplc="0FB6043E">
      <w:start w:val="1"/>
      <w:numFmt w:val="lowerLetter"/>
      <w:lvlText w:val="%2."/>
      <w:lvlJc w:val="left"/>
      <w:pPr>
        <w:ind w:left="1440" w:hanging="360"/>
      </w:pPr>
    </w:lvl>
    <w:lvl w:ilvl="2" w:tplc="36DA9024">
      <w:start w:val="1"/>
      <w:numFmt w:val="decimal"/>
      <w:lvlText w:val="%3.1.2."/>
      <w:lvlJc w:val="left"/>
      <w:pPr>
        <w:ind w:left="2160" w:hanging="180"/>
      </w:pPr>
    </w:lvl>
    <w:lvl w:ilvl="3" w:tplc="527CC5B2">
      <w:start w:val="1"/>
      <w:numFmt w:val="decimal"/>
      <w:lvlText w:val="%4."/>
      <w:lvlJc w:val="left"/>
      <w:pPr>
        <w:ind w:left="2880" w:hanging="360"/>
      </w:pPr>
    </w:lvl>
    <w:lvl w:ilvl="4" w:tplc="E1D2C5B2">
      <w:start w:val="1"/>
      <w:numFmt w:val="lowerLetter"/>
      <w:lvlText w:val="%5."/>
      <w:lvlJc w:val="left"/>
      <w:pPr>
        <w:ind w:left="3600" w:hanging="360"/>
      </w:pPr>
    </w:lvl>
    <w:lvl w:ilvl="5" w:tplc="BF5A7650">
      <w:start w:val="1"/>
      <w:numFmt w:val="lowerRoman"/>
      <w:lvlText w:val="%6."/>
      <w:lvlJc w:val="right"/>
      <w:pPr>
        <w:ind w:left="4320" w:hanging="180"/>
      </w:pPr>
    </w:lvl>
    <w:lvl w:ilvl="6" w:tplc="7F66E070">
      <w:start w:val="1"/>
      <w:numFmt w:val="decimal"/>
      <w:lvlText w:val="%7."/>
      <w:lvlJc w:val="left"/>
      <w:pPr>
        <w:ind w:left="5040" w:hanging="360"/>
      </w:pPr>
    </w:lvl>
    <w:lvl w:ilvl="7" w:tplc="B860D79A">
      <w:start w:val="1"/>
      <w:numFmt w:val="lowerLetter"/>
      <w:lvlText w:val="%8."/>
      <w:lvlJc w:val="left"/>
      <w:pPr>
        <w:ind w:left="5760" w:hanging="360"/>
      </w:pPr>
    </w:lvl>
    <w:lvl w:ilvl="8" w:tplc="F05E06AA">
      <w:start w:val="1"/>
      <w:numFmt w:val="lowerRoman"/>
      <w:lvlText w:val="%9."/>
      <w:lvlJc w:val="right"/>
      <w:pPr>
        <w:ind w:left="6480" w:hanging="180"/>
      </w:pPr>
    </w:lvl>
  </w:abstractNum>
  <w:abstractNum w:abstractNumId="9" w15:restartNumberingAfterBreak="0">
    <w:nsid w:val="52FB8177"/>
    <w:multiLevelType w:val="hybridMultilevel"/>
    <w:tmpl w:val="FFFFFFFF"/>
    <w:lvl w:ilvl="0" w:tplc="6554CFA6">
      <w:start w:val="1"/>
      <w:numFmt w:val="decimal"/>
      <w:lvlText w:val="%1."/>
      <w:lvlJc w:val="left"/>
      <w:pPr>
        <w:ind w:left="720" w:hanging="360"/>
      </w:pPr>
    </w:lvl>
    <w:lvl w:ilvl="1" w:tplc="87B80E44">
      <w:start w:val="1"/>
      <w:numFmt w:val="lowerLetter"/>
      <w:lvlText w:val="%2."/>
      <w:lvlJc w:val="left"/>
      <w:pPr>
        <w:ind w:left="1440" w:hanging="360"/>
      </w:pPr>
    </w:lvl>
    <w:lvl w:ilvl="2" w:tplc="C0DE7654">
      <w:start w:val="1"/>
      <w:numFmt w:val="lowerRoman"/>
      <w:lvlText w:val="%3."/>
      <w:lvlJc w:val="right"/>
      <w:pPr>
        <w:ind w:left="2160" w:hanging="180"/>
      </w:pPr>
    </w:lvl>
    <w:lvl w:ilvl="3" w:tplc="0C883DEA">
      <w:start w:val="1"/>
      <w:numFmt w:val="decimal"/>
      <w:lvlText w:val="%4.1.5.4."/>
      <w:lvlJc w:val="left"/>
      <w:pPr>
        <w:ind w:left="2880" w:hanging="360"/>
      </w:pPr>
    </w:lvl>
    <w:lvl w:ilvl="4" w:tplc="A31A92B4">
      <w:start w:val="1"/>
      <w:numFmt w:val="lowerLetter"/>
      <w:lvlText w:val="%5."/>
      <w:lvlJc w:val="left"/>
      <w:pPr>
        <w:ind w:left="3600" w:hanging="360"/>
      </w:pPr>
    </w:lvl>
    <w:lvl w:ilvl="5" w:tplc="842606DC">
      <w:start w:val="1"/>
      <w:numFmt w:val="lowerRoman"/>
      <w:lvlText w:val="%6."/>
      <w:lvlJc w:val="right"/>
      <w:pPr>
        <w:ind w:left="4320" w:hanging="180"/>
      </w:pPr>
    </w:lvl>
    <w:lvl w:ilvl="6" w:tplc="68529982">
      <w:start w:val="1"/>
      <w:numFmt w:val="decimal"/>
      <w:lvlText w:val="%7."/>
      <w:lvlJc w:val="left"/>
      <w:pPr>
        <w:ind w:left="5040" w:hanging="360"/>
      </w:pPr>
    </w:lvl>
    <w:lvl w:ilvl="7" w:tplc="8E10A6FA">
      <w:start w:val="1"/>
      <w:numFmt w:val="lowerLetter"/>
      <w:lvlText w:val="%8."/>
      <w:lvlJc w:val="left"/>
      <w:pPr>
        <w:ind w:left="5760" w:hanging="360"/>
      </w:pPr>
    </w:lvl>
    <w:lvl w:ilvl="8" w:tplc="6F2C8F16">
      <w:start w:val="1"/>
      <w:numFmt w:val="lowerRoman"/>
      <w:lvlText w:val="%9."/>
      <w:lvlJc w:val="right"/>
      <w:pPr>
        <w:ind w:left="6480" w:hanging="180"/>
      </w:pPr>
    </w:lvl>
  </w:abstractNum>
  <w:abstractNum w:abstractNumId="10" w15:restartNumberingAfterBreak="0">
    <w:nsid w:val="54E03E9B"/>
    <w:multiLevelType w:val="hybridMultilevel"/>
    <w:tmpl w:val="FFFFFFFF"/>
    <w:lvl w:ilvl="0" w:tplc="F05EEC68">
      <w:start w:val="1"/>
      <w:numFmt w:val="decimal"/>
      <w:lvlText w:val="%1."/>
      <w:lvlJc w:val="left"/>
      <w:pPr>
        <w:ind w:left="720" w:hanging="360"/>
      </w:pPr>
    </w:lvl>
    <w:lvl w:ilvl="1" w:tplc="CF047F26">
      <w:start w:val="1"/>
      <w:numFmt w:val="lowerLetter"/>
      <w:lvlText w:val="%2."/>
      <w:lvlJc w:val="left"/>
      <w:pPr>
        <w:ind w:left="1440" w:hanging="360"/>
      </w:pPr>
    </w:lvl>
    <w:lvl w:ilvl="2" w:tplc="610EB2AA">
      <w:start w:val="1"/>
      <w:numFmt w:val="lowerRoman"/>
      <w:lvlText w:val="%3."/>
      <w:lvlJc w:val="right"/>
      <w:pPr>
        <w:ind w:left="2160" w:hanging="180"/>
      </w:pPr>
    </w:lvl>
    <w:lvl w:ilvl="3" w:tplc="98E89F22">
      <w:start w:val="1"/>
      <w:numFmt w:val="decimal"/>
      <w:lvlText w:val="%4.1.5.3."/>
      <w:lvlJc w:val="left"/>
      <w:pPr>
        <w:ind w:left="2880" w:hanging="360"/>
      </w:pPr>
    </w:lvl>
    <w:lvl w:ilvl="4" w:tplc="4BB26A7A">
      <w:start w:val="1"/>
      <w:numFmt w:val="lowerLetter"/>
      <w:lvlText w:val="%5."/>
      <w:lvlJc w:val="left"/>
      <w:pPr>
        <w:ind w:left="3600" w:hanging="360"/>
      </w:pPr>
    </w:lvl>
    <w:lvl w:ilvl="5" w:tplc="3E56CFCC">
      <w:start w:val="1"/>
      <w:numFmt w:val="lowerRoman"/>
      <w:lvlText w:val="%6."/>
      <w:lvlJc w:val="right"/>
      <w:pPr>
        <w:ind w:left="4320" w:hanging="180"/>
      </w:pPr>
    </w:lvl>
    <w:lvl w:ilvl="6" w:tplc="3F1A220A">
      <w:start w:val="1"/>
      <w:numFmt w:val="decimal"/>
      <w:lvlText w:val="%7."/>
      <w:lvlJc w:val="left"/>
      <w:pPr>
        <w:ind w:left="5040" w:hanging="360"/>
      </w:pPr>
    </w:lvl>
    <w:lvl w:ilvl="7" w:tplc="392C9508">
      <w:start w:val="1"/>
      <w:numFmt w:val="lowerLetter"/>
      <w:lvlText w:val="%8."/>
      <w:lvlJc w:val="left"/>
      <w:pPr>
        <w:ind w:left="5760" w:hanging="360"/>
      </w:pPr>
    </w:lvl>
    <w:lvl w:ilvl="8" w:tplc="CF6E2D2A">
      <w:start w:val="1"/>
      <w:numFmt w:val="lowerRoman"/>
      <w:lvlText w:val="%9."/>
      <w:lvlJc w:val="right"/>
      <w:pPr>
        <w:ind w:left="6480" w:hanging="180"/>
      </w:pPr>
    </w:lvl>
  </w:abstractNum>
  <w:abstractNum w:abstractNumId="11" w15:restartNumberingAfterBreak="0">
    <w:nsid w:val="6573A34A"/>
    <w:multiLevelType w:val="hybridMultilevel"/>
    <w:tmpl w:val="FFFFFFFF"/>
    <w:lvl w:ilvl="0" w:tplc="D6D40766">
      <w:start w:val="1"/>
      <w:numFmt w:val="decimal"/>
      <w:lvlText w:val="%1."/>
      <w:lvlJc w:val="left"/>
      <w:pPr>
        <w:ind w:left="720" w:hanging="360"/>
      </w:pPr>
    </w:lvl>
    <w:lvl w:ilvl="1" w:tplc="490265E4">
      <w:start w:val="1"/>
      <w:numFmt w:val="lowerLetter"/>
      <w:lvlText w:val="%2."/>
      <w:lvlJc w:val="left"/>
      <w:pPr>
        <w:ind w:left="1440" w:hanging="360"/>
      </w:pPr>
    </w:lvl>
    <w:lvl w:ilvl="2" w:tplc="54408BD4">
      <w:start w:val="1"/>
      <w:numFmt w:val="decimal"/>
      <w:lvlText w:val="%3.1.4."/>
      <w:lvlJc w:val="left"/>
      <w:pPr>
        <w:ind w:left="2160" w:hanging="180"/>
      </w:pPr>
    </w:lvl>
    <w:lvl w:ilvl="3" w:tplc="CC706C30">
      <w:start w:val="1"/>
      <w:numFmt w:val="decimal"/>
      <w:lvlText w:val="%4."/>
      <w:lvlJc w:val="left"/>
      <w:pPr>
        <w:ind w:left="2880" w:hanging="360"/>
      </w:pPr>
    </w:lvl>
    <w:lvl w:ilvl="4" w:tplc="C786D1DA">
      <w:start w:val="1"/>
      <w:numFmt w:val="lowerLetter"/>
      <w:lvlText w:val="%5."/>
      <w:lvlJc w:val="left"/>
      <w:pPr>
        <w:ind w:left="3600" w:hanging="360"/>
      </w:pPr>
    </w:lvl>
    <w:lvl w:ilvl="5" w:tplc="4748F860">
      <w:start w:val="1"/>
      <w:numFmt w:val="lowerRoman"/>
      <w:lvlText w:val="%6."/>
      <w:lvlJc w:val="right"/>
      <w:pPr>
        <w:ind w:left="4320" w:hanging="180"/>
      </w:pPr>
    </w:lvl>
    <w:lvl w:ilvl="6" w:tplc="3DB47AF2">
      <w:start w:val="1"/>
      <w:numFmt w:val="decimal"/>
      <w:lvlText w:val="%7."/>
      <w:lvlJc w:val="left"/>
      <w:pPr>
        <w:ind w:left="5040" w:hanging="360"/>
      </w:pPr>
    </w:lvl>
    <w:lvl w:ilvl="7" w:tplc="2AB61216">
      <w:start w:val="1"/>
      <w:numFmt w:val="lowerLetter"/>
      <w:lvlText w:val="%8."/>
      <w:lvlJc w:val="left"/>
      <w:pPr>
        <w:ind w:left="5760" w:hanging="360"/>
      </w:pPr>
    </w:lvl>
    <w:lvl w:ilvl="8" w:tplc="4A62F9B4">
      <w:start w:val="1"/>
      <w:numFmt w:val="lowerRoman"/>
      <w:lvlText w:val="%9."/>
      <w:lvlJc w:val="right"/>
      <w:pPr>
        <w:ind w:left="6480" w:hanging="180"/>
      </w:pPr>
    </w:lvl>
  </w:abstractNum>
  <w:abstractNum w:abstractNumId="12" w15:restartNumberingAfterBreak="0">
    <w:nsid w:val="6EE34732"/>
    <w:multiLevelType w:val="hybridMultilevel"/>
    <w:tmpl w:val="1C8EB470"/>
    <w:lvl w:ilvl="0" w:tplc="0426000F">
      <w:start w:val="1"/>
      <w:numFmt w:val="decimal"/>
      <w:lvlText w:val="%1."/>
      <w:lvlJc w:val="left"/>
      <w:pPr>
        <w:ind w:left="360" w:hanging="360"/>
      </w:pPr>
      <w:rPr>
        <w:rFonts w:hint="default"/>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6FD33E08"/>
    <w:multiLevelType w:val="hybridMultilevel"/>
    <w:tmpl w:val="FFFFFFFF"/>
    <w:lvl w:ilvl="0" w:tplc="A91AB850">
      <w:start w:val="1"/>
      <w:numFmt w:val="decimal"/>
      <w:lvlText w:val="%1."/>
      <w:lvlJc w:val="left"/>
      <w:pPr>
        <w:ind w:left="720" w:hanging="360"/>
      </w:pPr>
    </w:lvl>
    <w:lvl w:ilvl="1" w:tplc="514680E4">
      <w:start w:val="1"/>
      <w:numFmt w:val="lowerLetter"/>
      <w:lvlText w:val="%2."/>
      <w:lvlJc w:val="left"/>
      <w:pPr>
        <w:ind w:left="1440" w:hanging="360"/>
      </w:pPr>
    </w:lvl>
    <w:lvl w:ilvl="2" w:tplc="2326DDF6">
      <w:start w:val="1"/>
      <w:numFmt w:val="lowerRoman"/>
      <w:lvlText w:val="%3."/>
      <w:lvlJc w:val="right"/>
      <w:pPr>
        <w:ind w:left="2160" w:hanging="180"/>
      </w:pPr>
    </w:lvl>
    <w:lvl w:ilvl="3" w:tplc="A2204818">
      <w:start w:val="1"/>
      <w:numFmt w:val="decimal"/>
      <w:lvlText w:val="%4.1.2.1."/>
      <w:lvlJc w:val="left"/>
      <w:pPr>
        <w:ind w:left="2880" w:hanging="360"/>
      </w:pPr>
    </w:lvl>
    <w:lvl w:ilvl="4" w:tplc="52F617B2">
      <w:start w:val="1"/>
      <w:numFmt w:val="lowerLetter"/>
      <w:lvlText w:val="%5."/>
      <w:lvlJc w:val="left"/>
      <w:pPr>
        <w:ind w:left="3600" w:hanging="360"/>
      </w:pPr>
    </w:lvl>
    <w:lvl w:ilvl="5" w:tplc="8D7C623A">
      <w:start w:val="1"/>
      <w:numFmt w:val="lowerRoman"/>
      <w:lvlText w:val="%6."/>
      <w:lvlJc w:val="right"/>
      <w:pPr>
        <w:ind w:left="4320" w:hanging="180"/>
      </w:pPr>
    </w:lvl>
    <w:lvl w:ilvl="6" w:tplc="E612BC40">
      <w:start w:val="1"/>
      <w:numFmt w:val="decimal"/>
      <w:lvlText w:val="%7."/>
      <w:lvlJc w:val="left"/>
      <w:pPr>
        <w:ind w:left="5040" w:hanging="360"/>
      </w:pPr>
    </w:lvl>
    <w:lvl w:ilvl="7" w:tplc="8800FE6E">
      <w:start w:val="1"/>
      <w:numFmt w:val="lowerLetter"/>
      <w:lvlText w:val="%8."/>
      <w:lvlJc w:val="left"/>
      <w:pPr>
        <w:ind w:left="5760" w:hanging="360"/>
      </w:pPr>
    </w:lvl>
    <w:lvl w:ilvl="8" w:tplc="655257D8">
      <w:start w:val="1"/>
      <w:numFmt w:val="lowerRoman"/>
      <w:lvlText w:val="%9."/>
      <w:lvlJc w:val="right"/>
      <w:pPr>
        <w:ind w:left="6480" w:hanging="180"/>
      </w:pPr>
    </w:lvl>
  </w:abstractNum>
  <w:abstractNum w:abstractNumId="14" w15:restartNumberingAfterBreak="0">
    <w:nsid w:val="7586298A"/>
    <w:multiLevelType w:val="hybridMultilevel"/>
    <w:tmpl w:val="FFFFFFFF"/>
    <w:lvl w:ilvl="0" w:tplc="E5045C1A">
      <w:start w:val="1"/>
      <w:numFmt w:val="decimal"/>
      <w:lvlText w:val="%1."/>
      <w:lvlJc w:val="left"/>
      <w:pPr>
        <w:ind w:left="720" w:hanging="360"/>
      </w:pPr>
    </w:lvl>
    <w:lvl w:ilvl="1" w:tplc="E3909444">
      <w:start w:val="1"/>
      <w:numFmt w:val="lowerLetter"/>
      <w:lvlText w:val="%2."/>
      <w:lvlJc w:val="left"/>
      <w:pPr>
        <w:ind w:left="1440" w:hanging="360"/>
      </w:pPr>
    </w:lvl>
    <w:lvl w:ilvl="2" w:tplc="88DE3E28">
      <w:start w:val="1"/>
      <w:numFmt w:val="lowerRoman"/>
      <w:lvlText w:val="%3."/>
      <w:lvlJc w:val="right"/>
      <w:pPr>
        <w:ind w:left="2160" w:hanging="180"/>
      </w:pPr>
    </w:lvl>
    <w:lvl w:ilvl="3" w:tplc="E6969346">
      <w:start w:val="1"/>
      <w:numFmt w:val="decimal"/>
      <w:lvlText w:val="%4.1.5.2."/>
      <w:lvlJc w:val="left"/>
      <w:pPr>
        <w:ind w:left="2880" w:hanging="360"/>
      </w:pPr>
    </w:lvl>
    <w:lvl w:ilvl="4" w:tplc="67E08D5C">
      <w:start w:val="1"/>
      <w:numFmt w:val="lowerLetter"/>
      <w:lvlText w:val="%5."/>
      <w:lvlJc w:val="left"/>
      <w:pPr>
        <w:ind w:left="3600" w:hanging="360"/>
      </w:pPr>
    </w:lvl>
    <w:lvl w:ilvl="5" w:tplc="6F5A5294">
      <w:start w:val="1"/>
      <w:numFmt w:val="lowerRoman"/>
      <w:lvlText w:val="%6."/>
      <w:lvlJc w:val="right"/>
      <w:pPr>
        <w:ind w:left="4320" w:hanging="180"/>
      </w:pPr>
    </w:lvl>
    <w:lvl w:ilvl="6" w:tplc="8248ADDA">
      <w:start w:val="1"/>
      <w:numFmt w:val="decimal"/>
      <w:lvlText w:val="%7."/>
      <w:lvlJc w:val="left"/>
      <w:pPr>
        <w:ind w:left="5040" w:hanging="360"/>
      </w:pPr>
    </w:lvl>
    <w:lvl w:ilvl="7" w:tplc="37948C58">
      <w:start w:val="1"/>
      <w:numFmt w:val="lowerLetter"/>
      <w:lvlText w:val="%8."/>
      <w:lvlJc w:val="left"/>
      <w:pPr>
        <w:ind w:left="5760" w:hanging="360"/>
      </w:pPr>
    </w:lvl>
    <w:lvl w:ilvl="8" w:tplc="A42EE944">
      <w:start w:val="1"/>
      <w:numFmt w:val="lowerRoman"/>
      <w:lvlText w:val="%9."/>
      <w:lvlJc w:val="right"/>
      <w:pPr>
        <w:ind w:left="6480" w:hanging="180"/>
      </w:pPr>
    </w:lvl>
  </w:abstractNum>
  <w:abstractNum w:abstractNumId="15" w15:restartNumberingAfterBreak="0">
    <w:nsid w:val="758D3361"/>
    <w:multiLevelType w:val="hybridMultilevel"/>
    <w:tmpl w:val="8CD2E314"/>
    <w:lvl w:ilvl="0" w:tplc="E9DC4028">
      <w:start w:val="1"/>
      <w:numFmt w:val="decimal"/>
      <w:lvlText w:val="%1."/>
      <w:lvlJc w:val="left"/>
      <w:pPr>
        <w:ind w:left="720" w:hanging="360"/>
      </w:pPr>
    </w:lvl>
    <w:lvl w:ilvl="1" w:tplc="A5402EC8">
      <w:start w:val="1"/>
      <w:numFmt w:val="decimal"/>
      <w:lvlText w:val="%2.1."/>
      <w:lvlJc w:val="left"/>
      <w:pPr>
        <w:ind w:left="1440" w:hanging="360"/>
      </w:pPr>
    </w:lvl>
    <w:lvl w:ilvl="2" w:tplc="1B980274">
      <w:start w:val="1"/>
      <w:numFmt w:val="decimal"/>
      <w:lvlText w:val="%3.1.1."/>
      <w:lvlJc w:val="left"/>
      <w:pPr>
        <w:ind w:left="2160" w:hanging="180"/>
      </w:pPr>
    </w:lvl>
    <w:lvl w:ilvl="3" w:tplc="960CF6AC">
      <w:start w:val="1"/>
      <w:numFmt w:val="decimal"/>
      <w:lvlText w:val="%4."/>
      <w:lvlJc w:val="left"/>
      <w:pPr>
        <w:ind w:left="2880" w:hanging="360"/>
      </w:pPr>
    </w:lvl>
    <w:lvl w:ilvl="4" w:tplc="AA621720">
      <w:start w:val="1"/>
      <w:numFmt w:val="lowerLetter"/>
      <w:lvlText w:val="%5."/>
      <w:lvlJc w:val="left"/>
      <w:pPr>
        <w:ind w:left="3600" w:hanging="360"/>
      </w:pPr>
    </w:lvl>
    <w:lvl w:ilvl="5" w:tplc="7C9E4F68">
      <w:start w:val="1"/>
      <w:numFmt w:val="lowerRoman"/>
      <w:lvlText w:val="%6."/>
      <w:lvlJc w:val="right"/>
      <w:pPr>
        <w:ind w:left="4320" w:hanging="180"/>
      </w:pPr>
    </w:lvl>
    <w:lvl w:ilvl="6" w:tplc="D0C4A7E4">
      <w:start w:val="1"/>
      <w:numFmt w:val="decimal"/>
      <w:lvlText w:val="%7."/>
      <w:lvlJc w:val="left"/>
      <w:pPr>
        <w:ind w:left="5040" w:hanging="360"/>
      </w:pPr>
    </w:lvl>
    <w:lvl w:ilvl="7" w:tplc="76D09B78">
      <w:start w:val="1"/>
      <w:numFmt w:val="lowerLetter"/>
      <w:lvlText w:val="%8."/>
      <w:lvlJc w:val="left"/>
      <w:pPr>
        <w:ind w:left="5760" w:hanging="360"/>
      </w:pPr>
    </w:lvl>
    <w:lvl w:ilvl="8" w:tplc="C06C5F82">
      <w:start w:val="1"/>
      <w:numFmt w:val="lowerRoman"/>
      <w:lvlText w:val="%9."/>
      <w:lvlJc w:val="right"/>
      <w:pPr>
        <w:ind w:left="6480" w:hanging="180"/>
      </w:pPr>
    </w:lvl>
  </w:abstractNum>
  <w:abstractNum w:abstractNumId="16" w15:restartNumberingAfterBreak="0">
    <w:nsid w:val="7A1AA616"/>
    <w:multiLevelType w:val="hybridMultilevel"/>
    <w:tmpl w:val="FFFFFFFF"/>
    <w:lvl w:ilvl="0" w:tplc="988CD51E">
      <w:start w:val="1"/>
      <w:numFmt w:val="decimal"/>
      <w:lvlText w:val="%1."/>
      <w:lvlJc w:val="left"/>
      <w:pPr>
        <w:ind w:left="720" w:hanging="360"/>
      </w:pPr>
    </w:lvl>
    <w:lvl w:ilvl="1" w:tplc="60227C64">
      <w:start w:val="1"/>
      <w:numFmt w:val="lowerLetter"/>
      <w:lvlText w:val="%2."/>
      <w:lvlJc w:val="left"/>
      <w:pPr>
        <w:ind w:left="1440" w:hanging="360"/>
      </w:pPr>
    </w:lvl>
    <w:lvl w:ilvl="2" w:tplc="9F786024">
      <w:start w:val="1"/>
      <w:numFmt w:val="decimal"/>
      <w:lvlText w:val="%3.1.5."/>
      <w:lvlJc w:val="left"/>
      <w:pPr>
        <w:ind w:left="2160" w:hanging="180"/>
      </w:pPr>
    </w:lvl>
    <w:lvl w:ilvl="3" w:tplc="B3681E66">
      <w:start w:val="1"/>
      <w:numFmt w:val="decimal"/>
      <w:lvlText w:val="%4."/>
      <w:lvlJc w:val="left"/>
      <w:pPr>
        <w:ind w:left="2880" w:hanging="360"/>
      </w:pPr>
    </w:lvl>
    <w:lvl w:ilvl="4" w:tplc="A296C4E8">
      <w:start w:val="1"/>
      <w:numFmt w:val="lowerLetter"/>
      <w:lvlText w:val="%5."/>
      <w:lvlJc w:val="left"/>
      <w:pPr>
        <w:ind w:left="3600" w:hanging="360"/>
      </w:pPr>
    </w:lvl>
    <w:lvl w:ilvl="5" w:tplc="9BB03780">
      <w:start w:val="1"/>
      <w:numFmt w:val="lowerRoman"/>
      <w:lvlText w:val="%6."/>
      <w:lvlJc w:val="right"/>
      <w:pPr>
        <w:ind w:left="4320" w:hanging="180"/>
      </w:pPr>
    </w:lvl>
    <w:lvl w:ilvl="6" w:tplc="97C8540E">
      <w:start w:val="1"/>
      <w:numFmt w:val="decimal"/>
      <w:lvlText w:val="%7."/>
      <w:lvlJc w:val="left"/>
      <w:pPr>
        <w:ind w:left="5040" w:hanging="360"/>
      </w:pPr>
    </w:lvl>
    <w:lvl w:ilvl="7" w:tplc="F47C00C8">
      <w:start w:val="1"/>
      <w:numFmt w:val="lowerLetter"/>
      <w:lvlText w:val="%8."/>
      <w:lvlJc w:val="left"/>
      <w:pPr>
        <w:ind w:left="5760" w:hanging="360"/>
      </w:pPr>
    </w:lvl>
    <w:lvl w:ilvl="8" w:tplc="30463A92">
      <w:start w:val="1"/>
      <w:numFmt w:val="lowerRoman"/>
      <w:lvlText w:val="%9."/>
      <w:lvlJc w:val="right"/>
      <w:pPr>
        <w:ind w:left="6480" w:hanging="180"/>
      </w:pPr>
    </w:lvl>
  </w:abstractNum>
  <w:num w:numId="1" w16cid:durableId="1638680243">
    <w:abstractNumId w:val="9"/>
  </w:num>
  <w:num w:numId="2" w16cid:durableId="337389958">
    <w:abstractNumId w:val="10"/>
  </w:num>
  <w:num w:numId="3" w16cid:durableId="435098024">
    <w:abstractNumId w:val="14"/>
  </w:num>
  <w:num w:numId="4" w16cid:durableId="1479112431">
    <w:abstractNumId w:val="0"/>
  </w:num>
  <w:num w:numId="5" w16cid:durableId="1112672908">
    <w:abstractNumId w:val="16"/>
  </w:num>
  <w:num w:numId="6" w16cid:durableId="1454447351">
    <w:abstractNumId w:val="11"/>
  </w:num>
  <w:num w:numId="7" w16cid:durableId="155417171">
    <w:abstractNumId w:val="4"/>
  </w:num>
  <w:num w:numId="8" w16cid:durableId="2067800574">
    <w:abstractNumId w:val="3"/>
  </w:num>
  <w:num w:numId="9" w16cid:durableId="2127196511">
    <w:abstractNumId w:val="7"/>
  </w:num>
  <w:num w:numId="10" w16cid:durableId="9573747">
    <w:abstractNumId w:val="13"/>
  </w:num>
  <w:num w:numId="11" w16cid:durableId="1683360394">
    <w:abstractNumId w:val="8"/>
  </w:num>
  <w:num w:numId="12" w16cid:durableId="423917099">
    <w:abstractNumId w:val="15"/>
  </w:num>
  <w:num w:numId="13" w16cid:durableId="633831032">
    <w:abstractNumId w:val="2"/>
  </w:num>
  <w:num w:numId="14" w16cid:durableId="1144812899">
    <w:abstractNumId w:val="5"/>
  </w:num>
  <w:num w:numId="15" w16cid:durableId="1684087464">
    <w:abstractNumId w:val="6"/>
  </w:num>
  <w:num w:numId="16" w16cid:durableId="1390616547">
    <w:abstractNumId w:val="12"/>
  </w:num>
  <w:num w:numId="17" w16cid:durableId="576087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13B1A"/>
    <w:rsid w:val="00030ED1"/>
    <w:rsid w:val="000407AF"/>
    <w:rsid w:val="00041B1C"/>
    <w:rsid w:val="00052361"/>
    <w:rsid w:val="00090C68"/>
    <w:rsid w:val="000919B8"/>
    <w:rsid w:val="000A3970"/>
    <w:rsid w:val="000B5EDB"/>
    <w:rsid w:val="000D119E"/>
    <w:rsid w:val="000E5064"/>
    <w:rsid w:val="00103916"/>
    <w:rsid w:val="00114817"/>
    <w:rsid w:val="00123249"/>
    <w:rsid w:val="0012474F"/>
    <w:rsid w:val="00133DAC"/>
    <w:rsid w:val="00134510"/>
    <w:rsid w:val="001410E5"/>
    <w:rsid w:val="00147658"/>
    <w:rsid w:val="00161EBA"/>
    <w:rsid w:val="001C42E3"/>
    <w:rsid w:val="001D7D7E"/>
    <w:rsid w:val="00212D2D"/>
    <w:rsid w:val="00214E77"/>
    <w:rsid w:val="002206FD"/>
    <w:rsid w:val="00266E55"/>
    <w:rsid w:val="00286B22"/>
    <w:rsid w:val="00287CB1"/>
    <w:rsid w:val="00293DC7"/>
    <w:rsid w:val="002A1C06"/>
    <w:rsid w:val="002B5F49"/>
    <w:rsid w:val="002C7A9C"/>
    <w:rsid w:val="00306F84"/>
    <w:rsid w:val="00315A93"/>
    <w:rsid w:val="00351BBF"/>
    <w:rsid w:val="003573D3"/>
    <w:rsid w:val="00365302"/>
    <w:rsid w:val="003758CD"/>
    <w:rsid w:val="00391353"/>
    <w:rsid w:val="00392206"/>
    <w:rsid w:val="003B2500"/>
    <w:rsid w:val="003D3BCC"/>
    <w:rsid w:val="003D4DAA"/>
    <w:rsid w:val="003F2F8C"/>
    <w:rsid w:val="003F6F02"/>
    <w:rsid w:val="004132A8"/>
    <w:rsid w:val="00425ADD"/>
    <w:rsid w:val="004324CB"/>
    <w:rsid w:val="0043270B"/>
    <w:rsid w:val="004327E2"/>
    <w:rsid w:val="00450046"/>
    <w:rsid w:val="0045536A"/>
    <w:rsid w:val="00461639"/>
    <w:rsid w:val="00464171"/>
    <w:rsid w:val="00470D19"/>
    <w:rsid w:val="00485375"/>
    <w:rsid w:val="00496376"/>
    <w:rsid w:val="004A2455"/>
    <w:rsid w:val="004A2D1A"/>
    <w:rsid w:val="004C7846"/>
    <w:rsid w:val="004E3FE5"/>
    <w:rsid w:val="004F24A6"/>
    <w:rsid w:val="00505B88"/>
    <w:rsid w:val="0053044C"/>
    <w:rsid w:val="005423AF"/>
    <w:rsid w:val="00563219"/>
    <w:rsid w:val="005A49D1"/>
    <w:rsid w:val="005D0D5B"/>
    <w:rsid w:val="005D3BBB"/>
    <w:rsid w:val="005D7487"/>
    <w:rsid w:val="005E6DE7"/>
    <w:rsid w:val="005F7A2A"/>
    <w:rsid w:val="006004EB"/>
    <w:rsid w:val="00617550"/>
    <w:rsid w:val="006249A9"/>
    <w:rsid w:val="00633907"/>
    <w:rsid w:val="00650C14"/>
    <w:rsid w:val="006728BD"/>
    <w:rsid w:val="0068418E"/>
    <w:rsid w:val="00693274"/>
    <w:rsid w:val="00696209"/>
    <w:rsid w:val="00697D88"/>
    <w:rsid w:val="006B4873"/>
    <w:rsid w:val="006B6F24"/>
    <w:rsid w:val="007005B4"/>
    <w:rsid w:val="00704C51"/>
    <w:rsid w:val="00704D71"/>
    <w:rsid w:val="007374A1"/>
    <w:rsid w:val="0075095B"/>
    <w:rsid w:val="00752CE5"/>
    <w:rsid w:val="00763BB1"/>
    <w:rsid w:val="00770924"/>
    <w:rsid w:val="007B3A00"/>
    <w:rsid w:val="007C3EB1"/>
    <w:rsid w:val="007E024A"/>
    <w:rsid w:val="00802F30"/>
    <w:rsid w:val="00820E0B"/>
    <w:rsid w:val="008331A3"/>
    <w:rsid w:val="00836448"/>
    <w:rsid w:val="0084085E"/>
    <w:rsid w:val="00843A26"/>
    <w:rsid w:val="00851697"/>
    <w:rsid w:val="0087011B"/>
    <w:rsid w:val="00872863"/>
    <w:rsid w:val="00882DF4"/>
    <w:rsid w:val="008926A1"/>
    <w:rsid w:val="008934CE"/>
    <w:rsid w:val="00896F41"/>
    <w:rsid w:val="008A04C2"/>
    <w:rsid w:val="008A6E26"/>
    <w:rsid w:val="008C1F94"/>
    <w:rsid w:val="008C7DCB"/>
    <w:rsid w:val="008E397C"/>
    <w:rsid w:val="0090705A"/>
    <w:rsid w:val="009259AC"/>
    <w:rsid w:val="009437F5"/>
    <w:rsid w:val="00945A26"/>
    <w:rsid w:val="00946B19"/>
    <w:rsid w:val="009525EC"/>
    <w:rsid w:val="00952770"/>
    <w:rsid w:val="00965B46"/>
    <w:rsid w:val="0097508E"/>
    <w:rsid w:val="00986132"/>
    <w:rsid w:val="00993CCB"/>
    <w:rsid w:val="0099575E"/>
    <w:rsid w:val="009A7B39"/>
    <w:rsid w:val="009E7EC0"/>
    <w:rsid w:val="00A0594B"/>
    <w:rsid w:val="00A06661"/>
    <w:rsid w:val="00A12FE6"/>
    <w:rsid w:val="00A13D12"/>
    <w:rsid w:val="00A229C4"/>
    <w:rsid w:val="00A25D78"/>
    <w:rsid w:val="00A3392E"/>
    <w:rsid w:val="00A35CAF"/>
    <w:rsid w:val="00A40C82"/>
    <w:rsid w:val="00A43B0B"/>
    <w:rsid w:val="00A4557A"/>
    <w:rsid w:val="00A852F0"/>
    <w:rsid w:val="00A9017B"/>
    <w:rsid w:val="00AA1767"/>
    <w:rsid w:val="00AB18F3"/>
    <w:rsid w:val="00AD282F"/>
    <w:rsid w:val="00AD5723"/>
    <w:rsid w:val="00B067B2"/>
    <w:rsid w:val="00B25E91"/>
    <w:rsid w:val="00B63CD5"/>
    <w:rsid w:val="00B65C19"/>
    <w:rsid w:val="00B7187E"/>
    <w:rsid w:val="00B749D0"/>
    <w:rsid w:val="00B830BC"/>
    <w:rsid w:val="00B87420"/>
    <w:rsid w:val="00BA5A35"/>
    <w:rsid w:val="00BC1C25"/>
    <w:rsid w:val="00BC40E0"/>
    <w:rsid w:val="00BE68F1"/>
    <w:rsid w:val="00BF2D47"/>
    <w:rsid w:val="00C13351"/>
    <w:rsid w:val="00C27922"/>
    <w:rsid w:val="00C35F8D"/>
    <w:rsid w:val="00C47FB7"/>
    <w:rsid w:val="00C661B4"/>
    <w:rsid w:val="00C73FA7"/>
    <w:rsid w:val="00C74911"/>
    <w:rsid w:val="00CA5DFF"/>
    <w:rsid w:val="00CB0CE3"/>
    <w:rsid w:val="00CC4ED8"/>
    <w:rsid w:val="00CC69FE"/>
    <w:rsid w:val="00CE4680"/>
    <w:rsid w:val="00D21279"/>
    <w:rsid w:val="00D318FC"/>
    <w:rsid w:val="00D440E9"/>
    <w:rsid w:val="00D5786F"/>
    <w:rsid w:val="00D62529"/>
    <w:rsid w:val="00D651FD"/>
    <w:rsid w:val="00D65A83"/>
    <w:rsid w:val="00D66037"/>
    <w:rsid w:val="00D73268"/>
    <w:rsid w:val="00DA4264"/>
    <w:rsid w:val="00DB013F"/>
    <w:rsid w:val="00DB07E4"/>
    <w:rsid w:val="00DB0C79"/>
    <w:rsid w:val="00DC42BC"/>
    <w:rsid w:val="00DD5980"/>
    <w:rsid w:val="00DD7B26"/>
    <w:rsid w:val="00DE5865"/>
    <w:rsid w:val="00DF4C34"/>
    <w:rsid w:val="00E07372"/>
    <w:rsid w:val="00E53E2C"/>
    <w:rsid w:val="00E67A86"/>
    <w:rsid w:val="00E73451"/>
    <w:rsid w:val="00E74BE9"/>
    <w:rsid w:val="00E765AA"/>
    <w:rsid w:val="00EA3A45"/>
    <w:rsid w:val="00EB167D"/>
    <w:rsid w:val="00EC46D9"/>
    <w:rsid w:val="00ED02FC"/>
    <w:rsid w:val="00EF2E2C"/>
    <w:rsid w:val="00F0544B"/>
    <w:rsid w:val="00F06AFF"/>
    <w:rsid w:val="00F11BBA"/>
    <w:rsid w:val="00F21F4A"/>
    <w:rsid w:val="00F261B3"/>
    <w:rsid w:val="00F345ED"/>
    <w:rsid w:val="00F41B3F"/>
    <w:rsid w:val="00F76F74"/>
    <w:rsid w:val="00F83A16"/>
    <w:rsid w:val="00F902D6"/>
    <w:rsid w:val="00F909A4"/>
    <w:rsid w:val="00F94022"/>
    <w:rsid w:val="00FA26E0"/>
    <w:rsid w:val="00FB61E8"/>
    <w:rsid w:val="00FD55A0"/>
    <w:rsid w:val="0435E45E"/>
    <w:rsid w:val="06999125"/>
    <w:rsid w:val="07CB29D5"/>
    <w:rsid w:val="07E83FD8"/>
    <w:rsid w:val="0A6F3403"/>
    <w:rsid w:val="0B036F41"/>
    <w:rsid w:val="0BA0DB8E"/>
    <w:rsid w:val="0D15B0D5"/>
    <w:rsid w:val="0E27315E"/>
    <w:rsid w:val="0E70C414"/>
    <w:rsid w:val="0EC91ED6"/>
    <w:rsid w:val="0EE94FF2"/>
    <w:rsid w:val="1019919B"/>
    <w:rsid w:val="104EB0D9"/>
    <w:rsid w:val="10AA2DCB"/>
    <w:rsid w:val="131CA65C"/>
    <w:rsid w:val="138AD2A7"/>
    <w:rsid w:val="1578B119"/>
    <w:rsid w:val="15909648"/>
    <w:rsid w:val="188EAFA0"/>
    <w:rsid w:val="22053D3C"/>
    <w:rsid w:val="248684FC"/>
    <w:rsid w:val="2572D108"/>
    <w:rsid w:val="2BBAFC6C"/>
    <w:rsid w:val="2D1B1454"/>
    <w:rsid w:val="2DA0DCA0"/>
    <w:rsid w:val="363E63CB"/>
    <w:rsid w:val="38F2CFE4"/>
    <w:rsid w:val="39753076"/>
    <w:rsid w:val="39CB90B9"/>
    <w:rsid w:val="39CD8EDB"/>
    <w:rsid w:val="408A9F25"/>
    <w:rsid w:val="41EF4AE6"/>
    <w:rsid w:val="43DAF0AE"/>
    <w:rsid w:val="45DA3E3B"/>
    <w:rsid w:val="47C73B51"/>
    <w:rsid w:val="4869BBD1"/>
    <w:rsid w:val="48B5046A"/>
    <w:rsid w:val="4A7EE9C2"/>
    <w:rsid w:val="4AEE6B52"/>
    <w:rsid w:val="4C4C3FBD"/>
    <w:rsid w:val="4CA75B4B"/>
    <w:rsid w:val="4CDE80B1"/>
    <w:rsid w:val="51A420F2"/>
    <w:rsid w:val="51B94F0C"/>
    <w:rsid w:val="52994044"/>
    <w:rsid w:val="55B75366"/>
    <w:rsid w:val="5C9ACADD"/>
    <w:rsid w:val="5D28BBED"/>
    <w:rsid w:val="5E1E5493"/>
    <w:rsid w:val="5F0FE6A7"/>
    <w:rsid w:val="5F67C8FA"/>
    <w:rsid w:val="61AAB20F"/>
    <w:rsid w:val="653E19A4"/>
    <w:rsid w:val="661ECEA8"/>
    <w:rsid w:val="67E29C4D"/>
    <w:rsid w:val="6D5ED279"/>
    <w:rsid w:val="6D7DA4CA"/>
    <w:rsid w:val="7010F9FB"/>
    <w:rsid w:val="70D4B687"/>
    <w:rsid w:val="71209F20"/>
    <w:rsid w:val="71CCB48F"/>
    <w:rsid w:val="7425F864"/>
    <w:rsid w:val="74D84EE7"/>
    <w:rsid w:val="758F455C"/>
    <w:rsid w:val="76E89DF6"/>
    <w:rsid w:val="7912262E"/>
    <w:rsid w:val="79BB96D1"/>
    <w:rsid w:val="7C7A3EA3"/>
    <w:rsid w:val="7CDC2218"/>
    <w:rsid w:val="7DFE7602"/>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21C0905E-4C96-47BB-88F3-17C616BC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131CA65C"/>
    <w:pPr>
      <w:widowControl w:val="0"/>
      <w:spacing w:after="200"/>
    </w:pPr>
    <w:rPr>
      <w:rFonts w:cs="Times New Roman"/>
    </w:rPr>
  </w:style>
  <w:style w:type="paragraph" w:styleId="Virsraksts1">
    <w:name w:val="heading 1"/>
    <w:basedOn w:val="Parasts"/>
    <w:next w:val="Parasts"/>
    <w:uiPriority w:val="9"/>
    <w:qFormat/>
    <w:rsid w:val="131CA6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uiPriority w:val="9"/>
    <w:unhideWhenUsed/>
    <w:qFormat/>
    <w:rsid w:val="131CA6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Virsraksts3">
    <w:name w:val="heading 3"/>
    <w:basedOn w:val="Parasts"/>
    <w:next w:val="Parasts"/>
    <w:uiPriority w:val="9"/>
    <w:unhideWhenUsed/>
    <w:qFormat/>
    <w:rsid w:val="131CA65C"/>
    <w:pPr>
      <w:keepNext/>
      <w:keepLines/>
      <w:spacing w:before="40" w:after="0"/>
      <w:outlineLvl w:val="2"/>
    </w:pPr>
    <w:rPr>
      <w:rFonts w:asciiTheme="majorHAnsi" w:eastAsiaTheme="majorEastAsia" w:hAnsiTheme="majorHAnsi" w:cstheme="majorBidi"/>
      <w:color w:val="1F3763"/>
      <w:sz w:val="24"/>
      <w:szCs w:val="24"/>
    </w:rPr>
  </w:style>
  <w:style w:type="paragraph" w:styleId="Virsraksts4">
    <w:name w:val="heading 4"/>
    <w:basedOn w:val="Parasts"/>
    <w:next w:val="Parasts"/>
    <w:uiPriority w:val="9"/>
    <w:unhideWhenUsed/>
    <w:qFormat/>
    <w:rsid w:val="131CA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Virsraksts5">
    <w:name w:val="heading 5"/>
    <w:basedOn w:val="Parasts"/>
    <w:next w:val="Parasts"/>
    <w:uiPriority w:val="9"/>
    <w:unhideWhenUsed/>
    <w:qFormat/>
    <w:rsid w:val="131CA65C"/>
    <w:pPr>
      <w:keepNext/>
      <w:keepLines/>
      <w:spacing w:before="40" w:after="0"/>
      <w:outlineLvl w:val="4"/>
    </w:pPr>
    <w:rPr>
      <w:rFonts w:asciiTheme="majorHAnsi" w:eastAsiaTheme="majorEastAsia" w:hAnsiTheme="majorHAnsi" w:cstheme="majorBidi"/>
      <w:color w:val="2F5496" w:themeColor="accent1" w:themeShade="BF"/>
    </w:rPr>
  </w:style>
  <w:style w:type="paragraph" w:styleId="Virsraksts6">
    <w:name w:val="heading 6"/>
    <w:basedOn w:val="Parasts"/>
    <w:next w:val="Parasts"/>
    <w:uiPriority w:val="9"/>
    <w:unhideWhenUsed/>
    <w:qFormat/>
    <w:rsid w:val="131CA65C"/>
    <w:pPr>
      <w:keepNext/>
      <w:keepLines/>
      <w:spacing w:before="40" w:after="0"/>
      <w:outlineLvl w:val="5"/>
    </w:pPr>
    <w:rPr>
      <w:rFonts w:asciiTheme="majorHAnsi" w:eastAsiaTheme="majorEastAsia" w:hAnsiTheme="majorHAnsi" w:cstheme="majorBidi"/>
      <w:color w:val="1F3763"/>
    </w:rPr>
  </w:style>
  <w:style w:type="paragraph" w:styleId="Virsraksts7">
    <w:name w:val="heading 7"/>
    <w:basedOn w:val="Parasts"/>
    <w:next w:val="Parasts"/>
    <w:uiPriority w:val="9"/>
    <w:unhideWhenUsed/>
    <w:qFormat/>
    <w:rsid w:val="131CA65C"/>
    <w:pPr>
      <w:keepNext/>
      <w:keepLines/>
      <w:spacing w:before="40" w:after="0"/>
      <w:outlineLvl w:val="6"/>
    </w:pPr>
    <w:rPr>
      <w:rFonts w:asciiTheme="majorHAnsi" w:eastAsiaTheme="majorEastAsia" w:hAnsiTheme="majorHAnsi" w:cstheme="majorBidi"/>
      <w:i/>
      <w:iCs/>
      <w:color w:val="1F3763"/>
    </w:rPr>
  </w:style>
  <w:style w:type="paragraph" w:styleId="Virsraksts8">
    <w:name w:val="heading 8"/>
    <w:basedOn w:val="Parasts"/>
    <w:next w:val="Parasts"/>
    <w:uiPriority w:val="9"/>
    <w:unhideWhenUsed/>
    <w:qFormat/>
    <w:rsid w:val="131CA65C"/>
    <w:pPr>
      <w:keepNext/>
      <w:keepLines/>
      <w:spacing w:before="40" w:after="0"/>
      <w:outlineLvl w:val="7"/>
    </w:pPr>
    <w:rPr>
      <w:rFonts w:asciiTheme="majorHAnsi" w:eastAsiaTheme="majorEastAsia" w:hAnsiTheme="majorHAnsi" w:cstheme="majorBidi"/>
      <w:color w:val="272727"/>
      <w:sz w:val="21"/>
      <w:szCs w:val="21"/>
    </w:rPr>
  </w:style>
  <w:style w:type="paragraph" w:styleId="Virsraksts9">
    <w:name w:val="heading 9"/>
    <w:basedOn w:val="Parasts"/>
    <w:next w:val="Parasts"/>
    <w:uiPriority w:val="9"/>
    <w:unhideWhenUsed/>
    <w:qFormat/>
    <w:rsid w:val="131CA65C"/>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131CA65C"/>
    <w:pPr>
      <w:tabs>
        <w:tab w:val="center" w:pos="4153"/>
        <w:tab w:val="right" w:pos="8306"/>
      </w:tabs>
      <w:spacing w:after="0"/>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131CA65C"/>
    <w:pPr>
      <w:tabs>
        <w:tab w:val="center" w:pos="4153"/>
        <w:tab w:val="right" w:pos="8306"/>
      </w:tabs>
      <w:spacing w:after="0"/>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basedOn w:val="Parasts"/>
    <w:link w:val="SarakstarindkopaRakstz"/>
    <w:uiPriority w:val="34"/>
    <w:qFormat/>
    <w:rsid w:val="131CA65C"/>
    <w:pPr>
      <w:ind w:left="720"/>
      <w:contextualSpacing/>
    </w:pPr>
  </w:style>
  <w:style w:type="character" w:customStyle="1" w:styleId="SarakstarindkopaRakstz">
    <w:name w:val="Saraksta rindkopa Rakstz."/>
    <w:link w:val="Sarakstarindkopa"/>
    <w:uiPriority w:val="34"/>
    <w:locked/>
    <w:rsid w:val="0045536A"/>
    <w:rPr>
      <w:rFonts w:ascii="Calibri" w:eastAsia="Calibri" w:hAnsi="Calibri" w:cs="Times New Roman"/>
      <w:lang w:val="en-US"/>
    </w:rPr>
  </w:style>
  <w:style w:type="character" w:styleId="Komentraatsauce">
    <w:name w:val="annotation reference"/>
    <w:basedOn w:val="Noklusjumarindkopasfonts"/>
    <w:uiPriority w:val="99"/>
    <w:semiHidden/>
    <w:unhideWhenUsed/>
    <w:rsid w:val="00EB167D"/>
    <w:rPr>
      <w:sz w:val="16"/>
      <w:szCs w:val="16"/>
    </w:rPr>
  </w:style>
  <w:style w:type="paragraph" w:styleId="Komentrateksts">
    <w:name w:val="annotation text"/>
    <w:basedOn w:val="Parasts"/>
    <w:link w:val="KomentratekstsRakstz"/>
    <w:uiPriority w:val="99"/>
    <w:unhideWhenUsed/>
    <w:rsid w:val="131CA65C"/>
    <w:rPr>
      <w:sz w:val="20"/>
      <w:szCs w:val="20"/>
    </w:rPr>
  </w:style>
  <w:style w:type="character" w:customStyle="1" w:styleId="KomentratekstsRakstz">
    <w:name w:val="Komentāra teksts Rakstz."/>
    <w:basedOn w:val="Noklusjumarindkopasfonts"/>
    <w:link w:val="Komentrateksts"/>
    <w:uiPriority w:val="99"/>
    <w:rsid w:val="00EB167D"/>
    <w:rPr>
      <w:rFonts w:ascii="Calibri" w:eastAsia="Calibri" w:hAnsi="Calibri"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EB167D"/>
    <w:rPr>
      <w:b/>
      <w:bCs/>
    </w:rPr>
  </w:style>
  <w:style w:type="character" w:customStyle="1" w:styleId="KomentratmaRakstz">
    <w:name w:val="Komentāra tēma Rakstz."/>
    <w:basedOn w:val="KomentratekstsRakstz"/>
    <w:link w:val="Komentratma"/>
    <w:uiPriority w:val="99"/>
    <w:semiHidden/>
    <w:rsid w:val="00EB167D"/>
    <w:rPr>
      <w:rFonts w:ascii="Calibri" w:eastAsia="Calibri" w:hAnsi="Calibri" w:cs="Times New Roman"/>
      <w:b/>
      <w:bCs/>
      <w:sz w:val="20"/>
      <w:szCs w:val="20"/>
      <w:lang w:val="en-US"/>
    </w:rPr>
  </w:style>
  <w:style w:type="character" w:styleId="Hipersaite">
    <w:name w:val="Hyperlink"/>
    <w:basedOn w:val="Noklusjumarindkopasfonts"/>
    <w:uiPriority w:val="99"/>
    <w:unhideWhenUsed/>
    <w:rsid w:val="000D119E"/>
    <w:rPr>
      <w:color w:val="0563C1" w:themeColor="hyperlink"/>
      <w:u w:val="single"/>
    </w:rPr>
  </w:style>
  <w:style w:type="character" w:styleId="Neatrisintapieminana">
    <w:name w:val="Unresolved Mention"/>
    <w:basedOn w:val="Noklusjumarindkopasfonts"/>
    <w:uiPriority w:val="99"/>
    <w:semiHidden/>
    <w:unhideWhenUsed/>
    <w:rsid w:val="000D119E"/>
    <w:rPr>
      <w:color w:val="605E5C"/>
      <w:shd w:val="clear" w:color="auto" w:fill="E1DFDD"/>
    </w:rPr>
  </w:style>
  <w:style w:type="character" w:styleId="Izmantotahipersaite">
    <w:name w:val="FollowedHyperlink"/>
    <w:basedOn w:val="Noklusjumarindkopasfonts"/>
    <w:uiPriority w:val="99"/>
    <w:semiHidden/>
    <w:unhideWhenUsed/>
    <w:rsid w:val="00030ED1"/>
    <w:rPr>
      <w:color w:val="954F72" w:themeColor="followedHyperlink"/>
      <w:u w:val="single"/>
    </w:rPr>
  </w:style>
  <w:style w:type="paragraph" w:styleId="Nosaukums">
    <w:name w:val="Title"/>
    <w:basedOn w:val="Parasts"/>
    <w:next w:val="Parasts"/>
    <w:uiPriority w:val="10"/>
    <w:qFormat/>
    <w:rsid w:val="131CA65C"/>
    <w:pPr>
      <w:spacing w:after="0"/>
      <w:contextualSpacing/>
    </w:pPr>
    <w:rPr>
      <w:rFonts w:asciiTheme="majorHAnsi" w:eastAsiaTheme="majorEastAsia" w:hAnsiTheme="majorHAnsi" w:cstheme="majorBidi"/>
      <w:sz w:val="56"/>
      <w:szCs w:val="56"/>
    </w:rPr>
  </w:style>
  <w:style w:type="paragraph" w:styleId="Apakvirsraksts">
    <w:name w:val="Subtitle"/>
    <w:basedOn w:val="Parasts"/>
    <w:next w:val="Parasts"/>
    <w:uiPriority w:val="11"/>
    <w:qFormat/>
    <w:rsid w:val="131CA65C"/>
    <w:rPr>
      <w:rFonts w:eastAsiaTheme="minorEastAsia"/>
      <w:color w:val="5A5A5A"/>
    </w:rPr>
  </w:style>
  <w:style w:type="paragraph" w:styleId="Citts">
    <w:name w:val="Quote"/>
    <w:basedOn w:val="Parasts"/>
    <w:next w:val="Parasts"/>
    <w:uiPriority w:val="29"/>
    <w:qFormat/>
    <w:rsid w:val="131CA65C"/>
    <w:pPr>
      <w:spacing w:before="200"/>
      <w:ind w:left="864" w:right="864"/>
      <w:jc w:val="center"/>
    </w:pPr>
    <w:rPr>
      <w:i/>
      <w:iCs/>
      <w:color w:val="404040" w:themeColor="text1" w:themeTint="BF"/>
    </w:rPr>
  </w:style>
  <w:style w:type="paragraph" w:styleId="Intensvscitts">
    <w:name w:val="Intense Quote"/>
    <w:basedOn w:val="Parasts"/>
    <w:next w:val="Parasts"/>
    <w:uiPriority w:val="30"/>
    <w:qFormat/>
    <w:rsid w:val="131CA65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paragraph" w:styleId="Saturs1">
    <w:name w:val="toc 1"/>
    <w:basedOn w:val="Parasts"/>
    <w:next w:val="Parasts"/>
    <w:uiPriority w:val="39"/>
    <w:unhideWhenUsed/>
    <w:rsid w:val="131CA65C"/>
    <w:pPr>
      <w:spacing w:after="100"/>
    </w:pPr>
  </w:style>
  <w:style w:type="paragraph" w:styleId="Saturs2">
    <w:name w:val="toc 2"/>
    <w:basedOn w:val="Parasts"/>
    <w:next w:val="Parasts"/>
    <w:uiPriority w:val="39"/>
    <w:unhideWhenUsed/>
    <w:rsid w:val="131CA65C"/>
    <w:pPr>
      <w:spacing w:after="100"/>
      <w:ind w:left="220"/>
    </w:pPr>
  </w:style>
  <w:style w:type="paragraph" w:styleId="Saturs3">
    <w:name w:val="toc 3"/>
    <w:basedOn w:val="Parasts"/>
    <w:next w:val="Parasts"/>
    <w:uiPriority w:val="39"/>
    <w:unhideWhenUsed/>
    <w:rsid w:val="131CA65C"/>
    <w:pPr>
      <w:spacing w:after="100"/>
      <w:ind w:left="440"/>
    </w:pPr>
  </w:style>
  <w:style w:type="paragraph" w:styleId="Saturs4">
    <w:name w:val="toc 4"/>
    <w:basedOn w:val="Parasts"/>
    <w:next w:val="Parasts"/>
    <w:uiPriority w:val="39"/>
    <w:unhideWhenUsed/>
    <w:rsid w:val="131CA65C"/>
    <w:pPr>
      <w:spacing w:after="100"/>
      <w:ind w:left="660"/>
    </w:pPr>
  </w:style>
  <w:style w:type="paragraph" w:styleId="Saturs5">
    <w:name w:val="toc 5"/>
    <w:basedOn w:val="Parasts"/>
    <w:next w:val="Parasts"/>
    <w:uiPriority w:val="39"/>
    <w:unhideWhenUsed/>
    <w:rsid w:val="131CA65C"/>
    <w:pPr>
      <w:spacing w:after="100"/>
      <w:ind w:left="880"/>
    </w:pPr>
  </w:style>
  <w:style w:type="paragraph" w:styleId="Saturs6">
    <w:name w:val="toc 6"/>
    <w:basedOn w:val="Parasts"/>
    <w:next w:val="Parasts"/>
    <w:uiPriority w:val="39"/>
    <w:unhideWhenUsed/>
    <w:rsid w:val="131CA65C"/>
    <w:pPr>
      <w:spacing w:after="100"/>
      <w:ind w:left="1100"/>
    </w:pPr>
  </w:style>
  <w:style w:type="paragraph" w:styleId="Saturs7">
    <w:name w:val="toc 7"/>
    <w:basedOn w:val="Parasts"/>
    <w:next w:val="Parasts"/>
    <w:uiPriority w:val="39"/>
    <w:unhideWhenUsed/>
    <w:rsid w:val="131CA65C"/>
    <w:pPr>
      <w:spacing w:after="100"/>
      <w:ind w:left="1320"/>
    </w:pPr>
  </w:style>
  <w:style w:type="paragraph" w:styleId="Saturs8">
    <w:name w:val="toc 8"/>
    <w:basedOn w:val="Parasts"/>
    <w:next w:val="Parasts"/>
    <w:uiPriority w:val="39"/>
    <w:unhideWhenUsed/>
    <w:rsid w:val="131CA65C"/>
    <w:pPr>
      <w:spacing w:after="100"/>
      <w:ind w:left="1540"/>
    </w:pPr>
  </w:style>
  <w:style w:type="paragraph" w:styleId="Saturs9">
    <w:name w:val="toc 9"/>
    <w:basedOn w:val="Parasts"/>
    <w:next w:val="Parasts"/>
    <w:uiPriority w:val="39"/>
    <w:unhideWhenUsed/>
    <w:rsid w:val="131CA65C"/>
    <w:pPr>
      <w:spacing w:after="100"/>
      <w:ind w:left="1760"/>
    </w:pPr>
  </w:style>
  <w:style w:type="paragraph" w:styleId="Beiguvresteksts">
    <w:name w:val="endnote text"/>
    <w:basedOn w:val="Parasts"/>
    <w:uiPriority w:val="99"/>
    <w:semiHidden/>
    <w:unhideWhenUsed/>
    <w:rsid w:val="131CA65C"/>
    <w:pPr>
      <w:spacing w:after="0"/>
    </w:pPr>
    <w:rPr>
      <w:sz w:val="20"/>
      <w:szCs w:val="20"/>
    </w:rPr>
  </w:style>
  <w:style w:type="paragraph" w:styleId="Vresteksts">
    <w:name w:val="footnote text"/>
    <w:basedOn w:val="Parasts"/>
    <w:uiPriority w:val="99"/>
    <w:semiHidden/>
    <w:unhideWhenUsed/>
    <w:rsid w:val="131CA65C"/>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64763">
      <w:bodyDiv w:val="1"/>
      <w:marLeft w:val="0"/>
      <w:marRight w:val="0"/>
      <w:marTop w:val="0"/>
      <w:marBottom w:val="0"/>
      <w:divBdr>
        <w:top w:val="none" w:sz="0" w:space="0" w:color="auto"/>
        <w:left w:val="none" w:sz="0" w:space="0" w:color="auto"/>
        <w:bottom w:val="none" w:sz="0" w:space="0" w:color="auto"/>
        <w:right w:val="none" w:sz="0" w:space="0" w:color="auto"/>
      </w:divBdr>
    </w:div>
    <w:div w:id="577058717">
      <w:bodyDiv w:val="1"/>
      <w:marLeft w:val="0"/>
      <w:marRight w:val="0"/>
      <w:marTop w:val="0"/>
      <w:marBottom w:val="0"/>
      <w:divBdr>
        <w:top w:val="none" w:sz="0" w:space="0" w:color="auto"/>
        <w:left w:val="none" w:sz="0" w:space="0" w:color="auto"/>
        <w:bottom w:val="none" w:sz="0" w:space="0" w:color="auto"/>
        <w:right w:val="none" w:sz="0" w:space="0" w:color="auto"/>
      </w:divBdr>
    </w:div>
    <w:div w:id="1095592828">
      <w:bodyDiv w:val="1"/>
      <w:marLeft w:val="0"/>
      <w:marRight w:val="0"/>
      <w:marTop w:val="0"/>
      <w:marBottom w:val="0"/>
      <w:divBdr>
        <w:top w:val="none" w:sz="0" w:space="0" w:color="auto"/>
        <w:left w:val="none" w:sz="0" w:space="0" w:color="auto"/>
        <w:bottom w:val="none" w:sz="0" w:space="0" w:color="auto"/>
        <w:right w:val="none" w:sz="0" w:space="0" w:color="auto"/>
      </w:divBdr>
    </w:div>
    <w:div w:id="1477794990">
      <w:bodyDiv w:val="1"/>
      <w:marLeft w:val="0"/>
      <w:marRight w:val="0"/>
      <w:marTop w:val="0"/>
      <w:marBottom w:val="0"/>
      <w:divBdr>
        <w:top w:val="none" w:sz="0" w:space="0" w:color="auto"/>
        <w:left w:val="none" w:sz="0" w:space="0" w:color="auto"/>
        <w:bottom w:val="none" w:sz="0" w:space="0" w:color="auto"/>
        <w:right w:val="none" w:sz="0" w:space="0" w:color="auto"/>
      </w:divBdr>
    </w:div>
    <w:div w:id="1531795322">
      <w:bodyDiv w:val="1"/>
      <w:marLeft w:val="0"/>
      <w:marRight w:val="0"/>
      <w:marTop w:val="0"/>
      <w:marBottom w:val="0"/>
      <w:divBdr>
        <w:top w:val="none" w:sz="0" w:space="0" w:color="auto"/>
        <w:left w:val="none" w:sz="0" w:space="0" w:color="auto"/>
        <w:bottom w:val="none" w:sz="0" w:space="0" w:color="auto"/>
        <w:right w:val="none" w:sz="0" w:space="0" w:color="auto"/>
      </w:divBdr>
    </w:div>
    <w:div w:id="1955750486">
      <w:bodyDiv w:val="1"/>
      <w:marLeft w:val="0"/>
      <w:marRight w:val="0"/>
      <w:marTop w:val="0"/>
      <w:marBottom w:val="0"/>
      <w:divBdr>
        <w:top w:val="none" w:sz="0" w:space="0" w:color="auto"/>
        <w:left w:val="none" w:sz="0" w:space="0" w:color="auto"/>
        <w:bottom w:val="none" w:sz="0" w:space="0" w:color="auto"/>
        <w:right w:val="none" w:sz="0" w:space="0" w:color="auto"/>
      </w:divBdr>
    </w:div>
    <w:div w:id="1974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fla.gov.lv/lv/6-1-1-1-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2195</Words>
  <Characters>12513</Characters>
  <Application>Microsoft Office Word</Application>
  <DocSecurity>0</DocSecurity>
  <Lines>104</Lines>
  <Paragraphs>29</Paragraphs>
  <ScaleCrop>false</ScaleCrop>
  <Company/>
  <LinksUpToDate>false</LinksUpToDate>
  <CharactersWithSpaces>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cp:lastModifiedBy>Santa Ozola</cp:lastModifiedBy>
  <cp:revision>3</cp:revision>
  <cp:lastPrinted>2024-10-29T12:21:00Z</cp:lastPrinted>
  <dcterms:created xsi:type="dcterms:W3CDTF">2024-10-25T10:11:00Z</dcterms:created>
  <dcterms:modified xsi:type="dcterms:W3CDTF">2024-10-29T12:22:00Z</dcterms:modified>
</cp:coreProperties>
</file>